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6B" w:rsidRPr="007E3D58" w:rsidRDefault="00E31DA5" w:rsidP="0081561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ABDF149" wp14:editId="53DE3ACF">
            <wp:simplePos x="0" y="0"/>
            <wp:positionH relativeFrom="column">
              <wp:posOffset>5067300</wp:posOffset>
            </wp:positionH>
            <wp:positionV relativeFrom="paragraph">
              <wp:posOffset>95251</wp:posOffset>
            </wp:positionV>
            <wp:extent cx="762000" cy="864054"/>
            <wp:effectExtent l="0" t="0" r="0" b="0"/>
            <wp:wrapNone/>
            <wp:docPr id="2" name="Picture 1" descr="Description: LearningLinks_LOGO_small_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arningLinks_LOGO_small_docum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4" cy="87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86B" w:rsidRPr="007E3D58" w:rsidRDefault="00C9486B" w:rsidP="0081561E"/>
    <w:p w:rsidR="00C9486B" w:rsidRPr="007E3D58" w:rsidRDefault="00C9486B" w:rsidP="0081561E">
      <w:pPr>
        <w:jc w:val="center"/>
        <w:rPr>
          <w:sz w:val="28"/>
          <w:szCs w:val="28"/>
        </w:rPr>
      </w:pPr>
      <w:r w:rsidRPr="007E3D58">
        <w:rPr>
          <w:sz w:val="28"/>
          <w:szCs w:val="28"/>
        </w:rPr>
        <w:t>Learning Links (Southern) Limited</w:t>
      </w:r>
    </w:p>
    <w:p w:rsidR="00C9486B" w:rsidRPr="007E3D58" w:rsidRDefault="00C9486B" w:rsidP="0081561E">
      <w:pPr>
        <w:jc w:val="center"/>
        <w:rPr>
          <w:b/>
          <w:sz w:val="28"/>
          <w:szCs w:val="28"/>
        </w:rPr>
      </w:pPr>
      <w:r w:rsidRPr="007E3D58">
        <w:rPr>
          <w:b/>
          <w:sz w:val="28"/>
          <w:szCs w:val="28"/>
        </w:rPr>
        <w:t>Job Descripti</w:t>
      </w:r>
      <w:r w:rsidR="00EB5012">
        <w:rPr>
          <w:b/>
          <w:sz w:val="28"/>
          <w:szCs w:val="28"/>
        </w:rPr>
        <w:t xml:space="preserve">on: </w:t>
      </w:r>
      <w:r w:rsidRPr="007E3D58">
        <w:rPr>
          <w:b/>
          <w:sz w:val="28"/>
          <w:szCs w:val="28"/>
        </w:rPr>
        <w:t xml:space="preserve"> </w:t>
      </w:r>
    </w:p>
    <w:tbl>
      <w:tblPr>
        <w:tblW w:w="9039" w:type="dxa"/>
        <w:tblBorders>
          <w:top w:val="single" w:sz="12" w:space="0" w:color="003E7D"/>
          <w:left w:val="single" w:sz="12" w:space="0" w:color="003E7D"/>
          <w:bottom w:val="single" w:sz="12" w:space="0" w:color="003E7D"/>
          <w:right w:val="single" w:sz="12" w:space="0" w:color="003E7D"/>
          <w:insideH w:val="single" w:sz="12" w:space="0" w:color="003E7D"/>
          <w:insideV w:val="single" w:sz="12" w:space="0" w:color="003E7D"/>
        </w:tblBorders>
        <w:tblLook w:val="00A0" w:firstRow="1" w:lastRow="0" w:firstColumn="1" w:lastColumn="0" w:noHBand="0" w:noVBand="0"/>
      </w:tblPr>
      <w:tblGrid>
        <w:gridCol w:w="3227"/>
        <w:gridCol w:w="5812"/>
      </w:tblGrid>
      <w:tr w:rsidR="00C9486B" w:rsidRPr="007E3D58" w:rsidTr="0081561E">
        <w:trPr>
          <w:trHeight w:val="476"/>
        </w:trPr>
        <w:tc>
          <w:tcPr>
            <w:tcW w:w="3227" w:type="dxa"/>
            <w:shd w:val="clear" w:color="auto" w:fill="CCECFF"/>
            <w:vAlign w:val="center"/>
          </w:tcPr>
          <w:p w:rsidR="00C9486B" w:rsidRPr="007E3D58" w:rsidRDefault="00C9486B">
            <w:pPr>
              <w:spacing w:before="120"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Role Title</w:t>
            </w:r>
          </w:p>
        </w:tc>
        <w:tc>
          <w:tcPr>
            <w:tcW w:w="5812" w:type="dxa"/>
          </w:tcPr>
          <w:p w:rsidR="00C9486B" w:rsidRPr="007824E8" w:rsidRDefault="00CB50E1" w:rsidP="00360DB0">
            <w:pPr>
              <w:spacing w:before="120" w:after="0"/>
              <w:rPr>
                <w:rFonts w:eastAsia="MS Mincho" w:cs="Arial"/>
                <w:lang w:eastAsia="ja-JP"/>
              </w:rPr>
            </w:pPr>
            <w:r w:rsidRPr="007824E8">
              <w:rPr>
                <w:rFonts w:eastAsia="MS Mincho" w:cs="Arial"/>
                <w:lang w:eastAsia="ja-JP"/>
              </w:rPr>
              <w:t>Co-ordinator, Portsmouth Autism Community Forum</w:t>
            </w:r>
          </w:p>
        </w:tc>
      </w:tr>
      <w:tr w:rsidR="00C9486B" w:rsidRPr="007E3D58" w:rsidTr="0081561E">
        <w:trPr>
          <w:trHeight w:val="476"/>
        </w:trPr>
        <w:tc>
          <w:tcPr>
            <w:tcW w:w="3227" w:type="dxa"/>
            <w:shd w:val="clear" w:color="auto" w:fill="CCECFF"/>
            <w:vAlign w:val="center"/>
          </w:tcPr>
          <w:p w:rsidR="00C9486B" w:rsidRPr="007E3D58" w:rsidRDefault="00C9486B">
            <w:pPr>
              <w:spacing w:before="120"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Contract</w:t>
            </w:r>
          </w:p>
        </w:tc>
        <w:tc>
          <w:tcPr>
            <w:tcW w:w="5812" w:type="dxa"/>
          </w:tcPr>
          <w:p w:rsidR="00C9486B" w:rsidRPr="007824E8" w:rsidRDefault="00CB50E1" w:rsidP="0034208D">
            <w:pPr>
              <w:spacing w:before="120" w:after="0"/>
              <w:rPr>
                <w:rFonts w:eastAsia="MS Mincho" w:cs="Arial"/>
                <w:lang w:eastAsia="ja-JP"/>
              </w:rPr>
            </w:pPr>
            <w:r w:rsidRPr="007824E8">
              <w:rPr>
                <w:rFonts w:eastAsia="MS Mincho" w:cs="Arial"/>
                <w:lang w:eastAsia="ja-JP"/>
              </w:rPr>
              <w:t>Learning Links</w:t>
            </w:r>
          </w:p>
        </w:tc>
      </w:tr>
      <w:tr w:rsidR="00C9486B" w:rsidRPr="007E3D58" w:rsidTr="0081561E">
        <w:trPr>
          <w:trHeight w:val="476"/>
        </w:trPr>
        <w:tc>
          <w:tcPr>
            <w:tcW w:w="3227" w:type="dxa"/>
            <w:shd w:val="clear" w:color="auto" w:fill="CCECFF"/>
            <w:vAlign w:val="center"/>
          </w:tcPr>
          <w:p w:rsidR="00C9486B" w:rsidRPr="007E3D58" w:rsidRDefault="00C9486B">
            <w:pPr>
              <w:spacing w:before="120"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Job Band</w:t>
            </w:r>
          </w:p>
        </w:tc>
        <w:tc>
          <w:tcPr>
            <w:tcW w:w="5812" w:type="dxa"/>
          </w:tcPr>
          <w:p w:rsidR="00C9486B" w:rsidRPr="007824E8" w:rsidRDefault="00D278E2" w:rsidP="00CB50E1">
            <w:pPr>
              <w:spacing w:before="120" w:after="0"/>
              <w:rPr>
                <w:rFonts w:eastAsia="MS Mincho" w:cs="Arial"/>
                <w:lang w:eastAsia="ja-JP"/>
              </w:rPr>
            </w:pPr>
            <w:r w:rsidRPr="007824E8">
              <w:rPr>
                <w:rFonts w:cs="Arial"/>
              </w:rPr>
              <w:t xml:space="preserve">Band </w:t>
            </w:r>
            <w:r w:rsidR="00CB50E1" w:rsidRPr="007824E8">
              <w:rPr>
                <w:rFonts w:cs="Arial"/>
              </w:rPr>
              <w:t>B</w:t>
            </w:r>
          </w:p>
        </w:tc>
      </w:tr>
      <w:tr w:rsidR="00C9486B" w:rsidRPr="007E3D58" w:rsidTr="0081561E">
        <w:trPr>
          <w:trHeight w:val="476"/>
        </w:trPr>
        <w:tc>
          <w:tcPr>
            <w:tcW w:w="3227" w:type="dxa"/>
            <w:shd w:val="clear" w:color="auto" w:fill="CCECFF"/>
            <w:vAlign w:val="center"/>
          </w:tcPr>
          <w:p w:rsidR="00C9486B" w:rsidRPr="007E3D58" w:rsidRDefault="00C9486B">
            <w:pPr>
              <w:spacing w:before="120"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7E3D58">
                    <w:rPr>
                      <w:rFonts w:cs="Arial"/>
                      <w:b/>
                    </w:rPr>
                    <w:t>Salary</w:t>
                  </w:r>
                </w:smartTag>
                <w:r w:rsidRPr="007E3D58">
                  <w:rPr>
                    <w:rFonts w:cs="Arial"/>
                    <w:b/>
                  </w:rPr>
                  <w:t xml:space="preserve"> </w:t>
                </w:r>
                <w:smartTag w:uri="urn:schemas-microsoft-com:office:smarttags" w:element="PlaceType">
                  <w:r w:rsidRPr="007E3D58">
                    <w:rPr>
                      <w:rFonts w:cs="Arial"/>
                      <w:b/>
                    </w:rPr>
                    <w:t>Range</w:t>
                  </w:r>
                </w:smartTag>
              </w:smartTag>
            </w:smartTag>
          </w:p>
        </w:tc>
        <w:tc>
          <w:tcPr>
            <w:tcW w:w="5812" w:type="dxa"/>
          </w:tcPr>
          <w:p w:rsidR="00C9486B" w:rsidRPr="007824E8" w:rsidRDefault="00937399" w:rsidP="00CB50E1">
            <w:pPr>
              <w:spacing w:before="120" w:after="0"/>
              <w:rPr>
                <w:rFonts w:eastAsia="MS Mincho" w:cs="Arial"/>
                <w:lang w:eastAsia="ja-JP"/>
              </w:rPr>
            </w:pPr>
            <w:r w:rsidRPr="007824E8">
              <w:rPr>
                <w:rFonts w:eastAsia="MS Mincho" w:cs="Arial"/>
                <w:lang w:eastAsia="ja-JP"/>
              </w:rPr>
              <w:t>£1</w:t>
            </w:r>
            <w:r w:rsidR="00CB50E1" w:rsidRPr="007824E8">
              <w:rPr>
                <w:rFonts w:eastAsia="MS Mincho" w:cs="Arial"/>
                <w:lang w:eastAsia="ja-JP"/>
              </w:rPr>
              <w:t>9</w:t>
            </w:r>
            <w:r w:rsidR="00FE089C">
              <w:rPr>
                <w:rFonts w:eastAsia="MS Mincho" w:cs="Arial"/>
                <w:lang w:eastAsia="ja-JP"/>
              </w:rPr>
              <w:t>,260</w:t>
            </w:r>
            <w:r w:rsidRPr="007824E8">
              <w:rPr>
                <w:rFonts w:eastAsia="MS Mincho" w:cs="Arial"/>
                <w:lang w:eastAsia="ja-JP"/>
              </w:rPr>
              <w:t xml:space="preserve"> </w:t>
            </w:r>
            <w:r w:rsidR="00FE089C">
              <w:rPr>
                <w:rFonts w:eastAsia="MS Mincho" w:cs="Arial"/>
                <w:lang w:eastAsia="ja-JP"/>
              </w:rPr>
              <w:t>- £23,310</w:t>
            </w:r>
            <w:r w:rsidR="0091618E">
              <w:rPr>
                <w:rFonts w:eastAsia="MS Mincho" w:cs="Arial"/>
                <w:lang w:eastAsia="ja-JP"/>
              </w:rPr>
              <w:t xml:space="preserve"> </w:t>
            </w:r>
            <w:r w:rsidR="00CB50E1" w:rsidRPr="007824E8">
              <w:rPr>
                <w:rFonts w:eastAsia="MS Mincho" w:cs="Arial"/>
                <w:lang w:eastAsia="ja-JP"/>
              </w:rPr>
              <w:t xml:space="preserve">pa </w:t>
            </w:r>
            <w:r w:rsidRPr="007824E8">
              <w:rPr>
                <w:rFonts w:eastAsia="MS Mincho" w:cs="Arial"/>
                <w:lang w:eastAsia="ja-JP"/>
              </w:rPr>
              <w:t>pro rata</w:t>
            </w:r>
          </w:p>
        </w:tc>
      </w:tr>
      <w:tr w:rsidR="001439FD" w:rsidRPr="007E3D58" w:rsidTr="0081561E">
        <w:trPr>
          <w:trHeight w:val="476"/>
        </w:trPr>
        <w:tc>
          <w:tcPr>
            <w:tcW w:w="3227" w:type="dxa"/>
            <w:shd w:val="clear" w:color="auto" w:fill="CCECFF"/>
            <w:vAlign w:val="center"/>
          </w:tcPr>
          <w:p w:rsidR="001439FD" w:rsidRPr="007E3D58" w:rsidRDefault="001439FD">
            <w:pPr>
              <w:spacing w:before="12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Date/version:</w:t>
            </w:r>
          </w:p>
        </w:tc>
        <w:tc>
          <w:tcPr>
            <w:tcW w:w="5812" w:type="dxa"/>
          </w:tcPr>
          <w:p w:rsidR="001439FD" w:rsidRPr="007824E8" w:rsidRDefault="00CB50E1">
            <w:pPr>
              <w:spacing w:before="120" w:after="0"/>
              <w:rPr>
                <w:rFonts w:cs="Arial"/>
              </w:rPr>
            </w:pPr>
            <w:r w:rsidRPr="007824E8">
              <w:rPr>
                <w:rFonts w:cs="Arial"/>
              </w:rPr>
              <w:t>October</w:t>
            </w:r>
            <w:r w:rsidR="007A3743" w:rsidRPr="007824E8">
              <w:rPr>
                <w:rFonts w:cs="Arial"/>
              </w:rPr>
              <w:t xml:space="preserve"> 2017</w:t>
            </w:r>
          </w:p>
        </w:tc>
      </w:tr>
    </w:tbl>
    <w:p w:rsidR="007824E8" w:rsidRDefault="007824E8" w:rsidP="00011A6C">
      <w:pPr>
        <w:pStyle w:val="Heading2"/>
      </w:pPr>
    </w:p>
    <w:p w:rsidR="00011A6C" w:rsidRPr="00011A6C" w:rsidRDefault="00C9486B" w:rsidP="00011A6C">
      <w:pPr>
        <w:pStyle w:val="Heading2"/>
      </w:pPr>
      <w:r w:rsidRPr="007E3D58">
        <w:t>Job Purpose</w:t>
      </w:r>
    </w:p>
    <w:p w:rsidR="00CB50E1" w:rsidRDefault="00CB50E1" w:rsidP="00194795">
      <w:pPr>
        <w:jc w:val="both"/>
        <w:rPr>
          <w:rFonts w:cs="Arial"/>
        </w:rPr>
      </w:pPr>
      <w:r>
        <w:rPr>
          <w:rFonts w:cs="Arial"/>
        </w:rPr>
        <w:t xml:space="preserve">As part of the Healthwatch Portsmouth team, you will provide </w:t>
      </w:r>
      <w:r w:rsidR="00A97682">
        <w:rPr>
          <w:rFonts w:cs="Arial"/>
        </w:rPr>
        <w:t xml:space="preserve">co-ordination and </w:t>
      </w:r>
      <w:r>
        <w:rPr>
          <w:rFonts w:cs="Arial"/>
        </w:rPr>
        <w:t>administration support</w:t>
      </w:r>
      <w:r w:rsidR="0091618E">
        <w:rPr>
          <w:rFonts w:cs="Arial"/>
        </w:rPr>
        <w:t xml:space="preserve"> (including taking minutes at the quarterly meetings)</w:t>
      </w:r>
      <w:r>
        <w:rPr>
          <w:rFonts w:cs="Arial"/>
        </w:rPr>
        <w:t xml:space="preserve"> to the work of the Portsmouth Autism Community Forum (PACF), its </w:t>
      </w:r>
      <w:r w:rsidR="00A97682">
        <w:rPr>
          <w:rFonts w:cs="Arial"/>
        </w:rPr>
        <w:t>c</w:t>
      </w:r>
      <w:r>
        <w:rPr>
          <w:rFonts w:cs="Arial"/>
        </w:rPr>
        <w:t>o-</w:t>
      </w:r>
      <w:r w:rsidR="00A97682">
        <w:rPr>
          <w:rFonts w:cs="Arial"/>
        </w:rPr>
        <w:t>C</w:t>
      </w:r>
      <w:r>
        <w:rPr>
          <w:rFonts w:cs="Arial"/>
        </w:rPr>
        <w:t xml:space="preserve">hairs and ‘Task and Finish’ forum sub groups.  This involves engaging positively with local people </w:t>
      </w:r>
      <w:r w:rsidR="00A97682">
        <w:rPr>
          <w:rFonts w:cs="Arial"/>
        </w:rPr>
        <w:t>and organisations</w:t>
      </w:r>
      <w:r w:rsidR="0091618E">
        <w:rPr>
          <w:rFonts w:cs="Arial"/>
        </w:rPr>
        <w:t>,</w:t>
      </w:r>
      <w:r w:rsidR="00A97682">
        <w:rPr>
          <w:rFonts w:cs="Arial"/>
        </w:rPr>
        <w:t xml:space="preserve"> </w:t>
      </w:r>
      <w:r>
        <w:rPr>
          <w:rFonts w:cs="Arial"/>
        </w:rPr>
        <w:t>and encouraging their involvement in the activities of the PACF</w:t>
      </w:r>
      <w:r w:rsidR="00A97682">
        <w:rPr>
          <w:rFonts w:cs="Arial"/>
        </w:rPr>
        <w:t>.</w:t>
      </w:r>
    </w:p>
    <w:p w:rsidR="00C9486B" w:rsidRDefault="00C9486B" w:rsidP="00194795">
      <w:pPr>
        <w:jc w:val="both"/>
        <w:rPr>
          <w:b/>
          <w:noProof/>
          <w:u w:val="single"/>
        </w:rPr>
      </w:pPr>
      <w:r w:rsidRPr="007E3D58">
        <w:rPr>
          <w:b/>
          <w:noProof/>
          <w:u w:val="single"/>
        </w:rPr>
        <w:t>JOB ACTIVITIES</w:t>
      </w:r>
    </w:p>
    <w:p w:rsidR="00CB50E1" w:rsidRDefault="00A97682" w:rsidP="003A5598">
      <w:pPr>
        <w:pStyle w:val="ListParagraph"/>
        <w:numPr>
          <w:ilvl w:val="0"/>
          <w:numId w:val="20"/>
        </w:numPr>
        <w:ind w:left="709" w:hanging="349"/>
        <w:jc w:val="both"/>
        <w:rPr>
          <w:noProof/>
        </w:rPr>
      </w:pPr>
      <w:r>
        <w:rPr>
          <w:noProof/>
        </w:rPr>
        <w:t>To support the PACF co-C</w:t>
      </w:r>
      <w:r w:rsidR="003A5598" w:rsidRPr="00CB50E1">
        <w:rPr>
          <w:noProof/>
        </w:rPr>
        <w:t xml:space="preserve">hairs and Task and Finish Groups to work with the local </w:t>
      </w:r>
      <w:r w:rsidR="003A5598">
        <w:rPr>
          <w:noProof/>
        </w:rPr>
        <w:t>c</w:t>
      </w:r>
      <w:r w:rsidR="003A5598" w:rsidRPr="00CB50E1">
        <w:rPr>
          <w:noProof/>
        </w:rPr>
        <w:t>ommunity and stakeholder organ</w:t>
      </w:r>
      <w:r w:rsidR="003A5598">
        <w:rPr>
          <w:noProof/>
        </w:rPr>
        <w:t>isations to increase engagement</w:t>
      </w:r>
      <w:r w:rsidR="00CB50E1" w:rsidRPr="00CB50E1">
        <w:rPr>
          <w:noProof/>
        </w:rPr>
        <w:t xml:space="preserve"> and inform the work of the </w:t>
      </w:r>
      <w:r>
        <w:rPr>
          <w:noProof/>
        </w:rPr>
        <w:t>PACF</w:t>
      </w:r>
      <w:r w:rsidR="00CB50E1" w:rsidRPr="00CB50E1">
        <w:rPr>
          <w:noProof/>
        </w:rPr>
        <w:t>.</w:t>
      </w:r>
    </w:p>
    <w:p w:rsidR="00CB50E1" w:rsidRPr="00CB50E1" w:rsidRDefault="00CB50E1" w:rsidP="00130BBE">
      <w:pPr>
        <w:pStyle w:val="ListParagraph"/>
        <w:ind w:left="709" w:hanging="349"/>
        <w:jc w:val="both"/>
        <w:rPr>
          <w:noProof/>
        </w:rPr>
      </w:pPr>
    </w:p>
    <w:p w:rsidR="00CB50E1" w:rsidRDefault="00CB50E1" w:rsidP="00130BBE">
      <w:pPr>
        <w:pStyle w:val="ListParagraph"/>
        <w:numPr>
          <w:ilvl w:val="0"/>
          <w:numId w:val="20"/>
        </w:numPr>
        <w:ind w:left="709" w:hanging="349"/>
        <w:jc w:val="both"/>
        <w:rPr>
          <w:noProof/>
        </w:rPr>
      </w:pPr>
      <w:r w:rsidRPr="00CB50E1">
        <w:rPr>
          <w:noProof/>
        </w:rPr>
        <w:t>To develop ways to communicate the work of the PACF to the local community, service user groups, individuals and carers, commissioners, providers, adult social care stakeholder organisations and the SEND Board.</w:t>
      </w:r>
    </w:p>
    <w:p w:rsidR="003924D7" w:rsidRDefault="003924D7" w:rsidP="003924D7">
      <w:pPr>
        <w:pStyle w:val="ListParagraph"/>
        <w:rPr>
          <w:noProof/>
        </w:rPr>
      </w:pPr>
    </w:p>
    <w:p w:rsidR="003924D7" w:rsidRDefault="003924D7" w:rsidP="003924D7">
      <w:pPr>
        <w:pStyle w:val="ListParagraph"/>
        <w:numPr>
          <w:ilvl w:val="0"/>
          <w:numId w:val="20"/>
        </w:numPr>
        <w:ind w:left="709" w:hanging="349"/>
        <w:jc w:val="both"/>
        <w:rPr>
          <w:noProof/>
        </w:rPr>
      </w:pPr>
      <w:r>
        <w:rPr>
          <w:noProof/>
        </w:rPr>
        <w:t>To lead good engagement practices to encourage autistic people to take part in the work of the Portsmouth Autism Community Forum (PACF).</w:t>
      </w:r>
    </w:p>
    <w:p w:rsidR="003924D7" w:rsidRDefault="003924D7" w:rsidP="003924D7">
      <w:pPr>
        <w:pStyle w:val="ListParagraph"/>
        <w:ind w:left="709" w:hanging="349"/>
        <w:jc w:val="both"/>
        <w:rPr>
          <w:noProof/>
        </w:rPr>
      </w:pPr>
    </w:p>
    <w:p w:rsidR="00A97682" w:rsidRDefault="00CB50E1" w:rsidP="003A5598">
      <w:pPr>
        <w:pStyle w:val="ListParagraph"/>
        <w:numPr>
          <w:ilvl w:val="0"/>
          <w:numId w:val="20"/>
        </w:numPr>
        <w:spacing w:after="0" w:line="240" w:lineRule="auto"/>
        <w:ind w:left="709" w:hanging="349"/>
        <w:jc w:val="both"/>
        <w:rPr>
          <w:noProof/>
        </w:rPr>
      </w:pPr>
      <w:r w:rsidRPr="00CB50E1">
        <w:rPr>
          <w:noProof/>
        </w:rPr>
        <w:t xml:space="preserve">To provide administrative support </w:t>
      </w:r>
      <w:r w:rsidR="005C1EDA">
        <w:rPr>
          <w:noProof/>
        </w:rPr>
        <w:t xml:space="preserve">by taking and producing the minutes of the </w:t>
      </w:r>
      <w:r w:rsidRPr="00CB50E1">
        <w:rPr>
          <w:noProof/>
        </w:rPr>
        <w:t>quarterly meetings of the Portsmouth Autism Community Forum</w:t>
      </w:r>
      <w:r w:rsidR="00A97682">
        <w:rPr>
          <w:noProof/>
        </w:rPr>
        <w:t>, including the booking of suitable venues and refreshments.</w:t>
      </w:r>
    </w:p>
    <w:p w:rsidR="00A97682" w:rsidRDefault="00A97682" w:rsidP="00A97682">
      <w:pPr>
        <w:pStyle w:val="ListParagraph"/>
        <w:rPr>
          <w:noProof/>
        </w:rPr>
      </w:pPr>
    </w:p>
    <w:p w:rsidR="003A5598" w:rsidRDefault="00A97682" w:rsidP="003A5598">
      <w:pPr>
        <w:pStyle w:val="ListParagraph"/>
        <w:numPr>
          <w:ilvl w:val="0"/>
          <w:numId w:val="20"/>
        </w:numPr>
        <w:spacing w:after="0" w:line="240" w:lineRule="auto"/>
        <w:ind w:left="709" w:hanging="349"/>
        <w:jc w:val="both"/>
        <w:rPr>
          <w:noProof/>
        </w:rPr>
      </w:pPr>
      <w:r>
        <w:rPr>
          <w:noProof/>
        </w:rPr>
        <w:t>To d</w:t>
      </w:r>
      <w:r w:rsidR="003A5598" w:rsidRPr="00CB50E1">
        <w:rPr>
          <w:noProof/>
        </w:rPr>
        <w:t>raft</w:t>
      </w:r>
      <w:r>
        <w:rPr>
          <w:noProof/>
        </w:rPr>
        <w:t xml:space="preserve"> the agenda</w:t>
      </w:r>
      <w:r w:rsidR="008D6F78">
        <w:rPr>
          <w:noProof/>
        </w:rPr>
        <w:t xml:space="preserve"> for PACF quarterly meetings</w:t>
      </w:r>
      <w:r>
        <w:rPr>
          <w:noProof/>
        </w:rPr>
        <w:t xml:space="preserve"> </w:t>
      </w:r>
      <w:r w:rsidR="003A5598" w:rsidRPr="00CB50E1">
        <w:rPr>
          <w:noProof/>
        </w:rPr>
        <w:t xml:space="preserve">with the </w:t>
      </w:r>
      <w:r>
        <w:rPr>
          <w:noProof/>
        </w:rPr>
        <w:t>c</w:t>
      </w:r>
      <w:r w:rsidR="003A5598" w:rsidRPr="00CB50E1">
        <w:rPr>
          <w:noProof/>
        </w:rPr>
        <w:t>o-</w:t>
      </w:r>
      <w:r>
        <w:rPr>
          <w:noProof/>
        </w:rPr>
        <w:t>C</w:t>
      </w:r>
      <w:r w:rsidR="003A5598" w:rsidRPr="00CB50E1">
        <w:rPr>
          <w:noProof/>
        </w:rPr>
        <w:t xml:space="preserve">hairs, based on feedback received </w:t>
      </w:r>
      <w:r>
        <w:rPr>
          <w:noProof/>
        </w:rPr>
        <w:t>from</w:t>
      </w:r>
      <w:r w:rsidR="003A5598" w:rsidRPr="00CB50E1">
        <w:rPr>
          <w:noProof/>
        </w:rPr>
        <w:t xml:space="preserve"> previous meetings, agenda item requests from the PACF membership and current strategy priorities.</w:t>
      </w:r>
    </w:p>
    <w:p w:rsidR="003A5598" w:rsidRPr="00CB50E1" w:rsidRDefault="003A5598" w:rsidP="003A5598">
      <w:pPr>
        <w:pStyle w:val="ListParagraph"/>
        <w:ind w:left="709"/>
        <w:jc w:val="both"/>
        <w:rPr>
          <w:noProof/>
        </w:rPr>
      </w:pPr>
    </w:p>
    <w:p w:rsidR="00CB50E1" w:rsidRPr="00CB50E1" w:rsidRDefault="00CB50E1" w:rsidP="00130BBE">
      <w:pPr>
        <w:pStyle w:val="ListParagraph"/>
        <w:numPr>
          <w:ilvl w:val="0"/>
          <w:numId w:val="20"/>
        </w:numPr>
        <w:ind w:left="709" w:hanging="349"/>
        <w:jc w:val="both"/>
        <w:rPr>
          <w:noProof/>
        </w:rPr>
      </w:pPr>
      <w:r w:rsidRPr="00CB50E1">
        <w:rPr>
          <w:noProof/>
        </w:rPr>
        <w:t xml:space="preserve">To </w:t>
      </w:r>
      <w:r w:rsidR="00130BBE">
        <w:rPr>
          <w:noProof/>
        </w:rPr>
        <w:t>support the development and review of the</w:t>
      </w:r>
      <w:r w:rsidR="003A5598">
        <w:rPr>
          <w:noProof/>
        </w:rPr>
        <w:t xml:space="preserve"> PACF</w:t>
      </w:r>
      <w:r w:rsidRPr="00CB50E1">
        <w:rPr>
          <w:noProof/>
        </w:rPr>
        <w:t xml:space="preserve"> ‘terms of reference’. </w:t>
      </w:r>
    </w:p>
    <w:p w:rsidR="00130BBE" w:rsidRDefault="00130BBE" w:rsidP="00130BBE">
      <w:pPr>
        <w:pStyle w:val="ListParagraph"/>
        <w:ind w:left="709" w:hanging="349"/>
        <w:jc w:val="both"/>
        <w:rPr>
          <w:noProof/>
        </w:rPr>
      </w:pPr>
    </w:p>
    <w:p w:rsidR="00CB50E1" w:rsidRPr="00CB50E1" w:rsidRDefault="00CB50E1" w:rsidP="00130BBE">
      <w:pPr>
        <w:pStyle w:val="ListParagraph"/>
        <w:numPr>
          <w:ilvl w:val="0"/>
          <w:numId w:val="20"/>
        </w:numPr>
        <w:ind w:left="709" w:hanging="349"/>
        <w:jc w:val="both"/>
        <w:rPr>
          <w:noProof/>
        </w:rPr>
      </w:pPr>
      <w:r w:rsidRPr="00CB50E1">
        <w:rPr>
          <w:noProof/>
        </w:rPr>
        <w:lastRenderedPageBreak/>
        <w:t xml:space="preserve">Create and maintain a </w:t>
      </w:r>
      <w:r w:rsidR="00A97682" w:rsidRPr="00CB50E1">
        <w:rPr>
          <w:noProof/>
        </w:rPr>
        <w:t xml:space="preserve">membership </w:t>
      </w:r>
      <w:r w:rsidRPr="00CB50E1">
        <w:rPr>
          <w:noProof/>
        </w:rPr>
        <w:t xml:space="preserve">list </w:t>
      </w:r>
      <w:r w:rsidR="00A97682">
        <w:rPr>
          <w:noProof/>
        </w:rPr>
        <w:t>for the</w:t>
      </w:r>
      <w:r w:rsidRPr="00CB50E1">
        <w:rPr>
          <w:noProof/>
        </w:rPr>
        <w:t xml:space="preserve"> PACF</w:t>
      </w:r>
      <w:r w:rsidR="00A97682">
        <w:rPr>
          <w:noProof/>
        </w:rPr>
        <w:t xml:space="preserve">, including </w:t>
      </w:r>
      <w:r w:rsidRPr="00CB50E1">
        <w:rPr>
          <w:noProof/>
        </w:rPr>
        <w:t>how members would prefer to receive communications and updates from the forum meetings and sub groups.</w:t>
      </w:r>
    </w:p>
    <w:p w:rsidR="00130BBE" w:rsidRDefault="00130BBE" w:rsidP="00130BBE">
      <w:pPr>
        <w:pStyle w:val="ListParagraph"/>
        <w:ind w:left="709" w:hanging="349"/>
        <w:jc w:val="both"/>
        <w:rPr>
          <w:noProof/>
        </w:rPr>
      </w:pPr>
    </w:p>
    <w:p w:rsidR="00C33E4F" w:rsidRDefault="00CB50E1" w:rsidP="00130BBE">
      <w:pPr>
        <w:pStyle w:val="ListParagraph"/>
        <w:numPr>
          <w:ilvl w:val="0"/>
          <w:numId w:val="20"/>
        </w:numPr>
        <w:ind w:left="709" w:hanging="349"/>
        <w:jc w:val="both"/>
        <w:rPr>
          <w:noProof/>
        </w:rPr>
      </w:pPr>
      <w:r w:rsidRPr="00CB50E1">
        <w:rPr>
          <w:noProof/>
        </w:rPr>
        <w:t>To support members, including the co-Chairs and leads for Task and Finish sub groups</w:t>
      </w:r>
      <w:r w:rsidR="008D6F78">
        <w:rPr>
          <w:noProof/>
        </w:rPr>
        <w:t xml:space="preserve"> and encourage local</w:t>
      </w:r>
      <w:r w:rsidR="00C33E4F">
        <w:rPr>
          <w:noProof/>
        </w:rPr>
        <w:t xml:space="preserve"> people to be involved in the scrutiny and monitoiring of commissioner and provider delivery of the commitments </w:t>
      </w:r>
      <w:r w:rsidRPr="00CB50E1">
        <w:rPr>
          <w:noProof/>
        </w:rPr>
        <w:t>as stated in the strategy document</w:t>
      </w:r>
      <w:r w:rsidR="00C33E4F">
        <w:rPr>
          <w:noProof/>
        </w:rPr>
        <w:t xml:space="preserve">.  </w:t>
      </w:r>
    </w:p>
    <w:p w:rsidR="00C33E4F" w:rsidRDefault="00C33E4F" w:rsidP="00C33E4F">
      <w:pPr>
        <w:pStyle w:val="ListParagraph"/>
        <w:rPr>
          <w:noProof/>
        </w:rPr>
      </w:pPr>
    </w:p>
    <w:p w:rsidR="00CB50E1" w:rsidRPr="00CB50E1" w:rsidRDefault="00C33E4F" w:rsidP="00130BBE">
      <w:pPr>
        <w:pStyle w:val="ListParagraph"/>
        <w:numPr>
          <w:ilvl w:val="0"/>
          <w:numId w:val="20"/>
        </w:numPr>
        <w:ind w:left="709" w:hanging="349"/>
        <w:jc w:val="both"/>
        <w:rPr>
          <w:noProof/>
        </w:rPr>
      </w:pPr>
      <w:r>
        <w:rPr>
          <w:noProof/>
        </w:rPr>
        <w:t xml:space="preserve">To </w:t>
      </w:r>
      <w:r w:rsidR="00CB50E1" w:rsidRPr="00CB50E1">
        <w:rPr>
          <w:noProof/>
        </w:rPr>
        <w:t>obtain updates from the Task and Finish sub groups</w:t>
      </w:r>
      <w:r>
        <w:rPr>
          <w:noProof/>
        </w:rPr>
        <w:t xml:space="preserve"> and </w:t>
      </w:r>
      <w:r w:rsidR="00CB50E1" w:rsidRPr="00CB50E1">
        <w:rPr>
          <w:noProof/>
        </w:rPr>
        <w:t>encourag</w:t>
      </w:r>
      <w:r>
        <w:rPr>
          <w:noProof/>
        </w:rPr>
        <w:t>e</w:t>
      </w:r>
      <w:r w:rsidR="00CB50E1" w:rsidRPr="00CB50E1">
        <w:rPr>
          <w:noProof/>
        </w:rPr>
        <w:t xml:space="preserve"> information sharing and producing reports on consultations and feedback received. </w:t>
      </w:r>
    </w:p>
    <w:p w:rsidR="00130BBE" w:rsidRDefault="00130BBE" w:rsidP="00130BBE">
      <w:pPr>
        <w:pStyle w:val="ListParagraph"/>
        <w:ind w:left="709" w:hanging="349"/>
        <w:jc w:val="both"/>
        <w:rPr>
          <w:noProof/>
        </w:rPr>
      </w:pPr>
    </w:p>
    <w:p w:rsidR="00CB50E1" w:rsidRPr="00CB50E1" w:rsidRDefault="00CB50E1" w:rsidP="00130BBE">
      <w:pPr>
        <w:pStyle w:val="ListParagraph"/>
        <w:numPr>
          <w:ilvl w:val="0"/>
          <w:numId w:val="20"/>
        </w:numPr>
        <w:ind w:left="709" w:hanging="349"/>
        <w:jc w:val="both"/>
        <w:rPr>
          <w:noProof/>
        </w:rPr>
      </w:pPr>
      <w:r w:rsidRPr="00CB50E1">
        <w:rPr>
          <w:noProof/>
        </w:rPr>
        <w:t>To manage own workload to meet key objectives of the role and adapt method of communication dependent on audience.</w:t>
      </w:r>
    </w:p>
    <w:p w:rsidR="00130BBE" w:rsidRDefault="00130BBE" w:rsidP="00130BBE">
      <w:pPr>
        <w:pStyle w:val="ListParagraph"/>
        <w:ind w:left="709" w:hanging="349"/>
        <w:jc w:val="both"/>
        <w:rPr>
          <w:noProof/>
        </w:rPr>
      </w:pPr>
    </w:p>
    <w:p w:rsidR="00937399" w:rsidRDefault="00CB50E1" w:rsidP="00A97682">
      <w:pPr>
        <w:pStyle w:val="ListParagraph"/>
        <w:numPr>
          <w:ilvl w:val="0"/>
          <w:numId w:val="20"/>
        </w:numPr>
        <w:ind w:left="709" w:hanging="349"/>
        <w:jc w:val="both"/>
        <w:rPr>
          <w:noProof/>
        </w:rPr>
      </w:pPr>
      <w:r w:rsidRPr="00CB50E1">
        <w:rPr>
          <w:noProof/>
        </w:rPr>
        <w:t>To identify opportunities for collaboration and funding opportunities</w:t>
      </w:r>
      <w:r w:rsidR="003A5598">
        <w:rPr>
          <w:noProof/>
        </w:rPr>
        <w:t xml:space="preserve"> to expand the work of the PACF.</w:t>
      </w:r>
    </w:p>
    <w:p w:rsidR="00A97682" w:rsidRPr="00A97682" w:rsidRDefault="00A97682" w:rsidP="00A97682">
      <w:pPr>
        <w:pStyle w:val="ListParagraph"/>
        <w:ind w:left="709"/>
        <w:jc w:val="both"/>
        <w:rPr>
          <w:noProof/>
        </w:rPr>
      </w:pPr>
    </w:p>
    <w:p w:rsidR="00937399" w:rsidRDefault="003A5598" w:rsidP="007A374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To</w:t>
      </w:r>
      <w:r w:rsidR="009C1AA8">
        <w:rPr>
          <w:rFonts w:cs="Arial"/>
          <w:szCs w:val="20"/>
        </w:rPr>
        <w:t xml:space="preserve"> process incoming and outgoing </w:t>
      </w:r>
      <w:r w:rsidR="00CB50E1">
        <w:rPr>
          <w:rFonts w:cs="Arial"/>
          <w:szCs w:val="20"/>
        </w:rPr>
        <w:t xml:space="preserve">communications, including email, phone calls, and </w:t>
      </w:r>
      <w:r w:rsidR="009C1AA8">
        <w:rPr>
          <w:rFonts w:cs="Arial"/>
          <w:szCs w:val="20"/>
        </w:rPr>
        <w:t>post</w:t>
      </w:r>
      <w:r w:rsidR="00CB50E1">
        <w:rPr>
          <w:rFonts w:cs="Arial"/>
          <w:szCs w:val="20"/>
        </w:rPr>
        <w:t xml:space="preserve"> relevant to the PACF</w:t>
      </w:r>
      <w:r w:rsidR="009C1AA8">
        <w:rPr>
          <w:rFonts w:cs="Arial"/>
          <w:szCs w:val="20"/>
        </w:rPr>
        <w:t>.</w:t>
      </w:r>
    </w:p>
    <w:p w:rsidR="00B568A0" w:rsidRPr="00181ECB" w:rsidRDefault="00B568A0" w:rsidP="00B568A0">
      <w:pPr>
        <w:pStyle w:val="BodyTextIndent3"/>
        <w:spacing w:after="0"/>
        <w:ind w:left="0"/>
        <w:rPr>
          <w:rFonts w:ascii="Calibri" w:hAnsi="Calibri" w:cs="Arial"/>
          <w:sz w:val="22"/>
          <w:szCs w:val="20"/>
        </w:rPr>
      </w:pPr>
    </w:p>
    <w:p w:rsidR="00B568A0" w:rsidRDefault="00B568A0" w:rsidP="00DD7808">
      <w:pPr>
        <w:pStyle w:val="ListParagraph"/>
        <w:numPr>
          <w:ilvl w:val="0"/>
          <w:numId w:val="16"/>
        </w:numPr>
        <w:jc w:val="both"/>
        <w:rPr>
          <w:rFonts w:cs="Arial"/>
          <w:szCs w:val="20"/>
        </w:rPr>
      </w:pPr>
      <w:r w:rsidRPr="00B568A0">
        <w:rPr>
          <w:rFonts w:cs="Arial"/>
          <w:szCs w:val="20"/>
        </w:rPr>
        <w:t>Ensure that all duties are exercised within the policies and procedures of the organisation with particular attention to IT security, confidentiality, and safeguarding.</w:t>
      </w:r>
    </w:p>
    <w:p w:rsidR="00DD7808" w:rsidRPr="00DD7808" w:rsidRDefault="00DD7808" w:rsidP="00DD7808">
      <w:pPr>
        <w:pStyle w:val="ListParagraph"/>
        <w:jc w:val="both"/>
        <w:rPr>
          <w:rFonts w:cs="Arial"/>
          <w:szCs w:val="20"/>
        </w:rPr>
      </w:pPr>
    </w:p>
    <w:p w:rsidR="00B568A0" w:rsidRDefault="00B568A0" w:rsidP="00B568A0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B568A0">
        <w:rPr>
          <w:rFonts w:cs="Arial"/>
        </w:rPr>
        <w:t>Be responsible for your own Continuous Professional Development and develop a systematic approach to meeting these needs. Attend meetings and participate in training and development, as required.</w:t>
      </w:r>
    </w:p>
    <w:p w:rsidR="00B568A0" w:rsidRPr="00B568A0" w:rsidRDefault="00B568A0" w:rsidP="00B568A0">
      <w:pPr>
        <w:pStyle w:val="ListParagraph"/>
        <w:rPr>
          <w:rFonts w:cs="Arial"/>
        </w:rPr>
      </w:pPr>
    </w:p>
    <w:p w:rsidR="00B568A0" w:rsidRPr="00B568A0" w:rsidRDefault="00B568A0" w:rsidP="00B568A0">
      <w:pPr>
        <w:pStyle w:val="ListParagraph"/>
        <w:numPr>
          <w:ilvl w:val="0"/>
          <w:numId w:val="16"/>
        </w:numPr>
        <w:spacing w:after="0"/>
        <w:jc w:val="both"/>
        <w:rPr>
          <w:rFonts w:cs="Arial"/>
        </w:rPr>
      </w:pPr>
      <w:r w:rsidRPr="00B568A0">
        <w:rPr>
          <w:rFonts w:cs="Calibri"/>
        </w:rPr>
        <w:t>Fulfil personal requirements where appropriate with regard to organisation policies and procedures</w:t>
      </w:r>
      <w:smartTag w:uri="urn:schemas-microsoft-com:office:smarttags" w:element="PersonName">
        <w:r w:rsidRPr="00B568A0">
          <w:rPr>
            <w:rFonts w:cs="Calibri"/>
          </w:rPr>
          <w:t>,</w:t>
        </w:r>
      </w:smartTag>
      <w:r w:rsidRPr="00B568A0">
        <w:rPr>
          <w:rFonts w:cs="Calibri"/>
        </w:rPr>
        <w:t xml:space="preserve"> particularly safeguarding, information security, lone working, health and safety</w:t>
      </w:r>
      <w:smartTag w:uri="urn:schemas-microsoft-com:office:smarttags" w:element="PersonName">
        <w:r w:rsidRPr="00B568A0">
          <w:rPr>
            <w:rFonts w:cs="Calibri"/>
          </w:rPr>
          <w:t>,</w:t>
        </w:r>
      </w:smartTag>
      <w:r w:rsidRPr="00B568A0">
        <w:rPr>
          <w:rFonts w:cs="Calibri"/>
        </w:rPr>
        <w:t xml:space="preserve"> equal opportunities</w:t>
      </w:r>
      <w:smartTag w:uri="urn:schemas-microsoft-com:office:smarttags" w:element="PersonName">
        <w:r w:rsidRPr="00B568A0">
          <w:rPr>
            <w:rFonts w:cs="Calibri"/>
          </w:rPr>
          <w:t>,</w:t>
        </w:r>
      </w:smartTag>
      <w:r w:rsidRPr="00B568A0">
        <w:rPr>
          <w:rFonts w:cs="Calibri"/>
        </w:rPr>
        <w:t xml:space="preserve"> and customer care.</w:t>
      </w:r>
    </w:p>
    <w:p w:rsidR="00B568A0" w:rsidRPr="00B568A0" w:rsidRDefault="00B568A0" w:rsidP="00B568A0">
      <w:pPr>
        <w:spacing w:after="0"/>
        <w:jc w:val="both"/>
        <w:rPr>
          <w:rFonts w:cs="Arial"/>
        </w:rPr>
      </w:pPr>
    </w:p>
    <w:p w:rsidR="00B568A0" w:rsidRDefault="00B568A0" w:rsidP="00B568A0">
      <w:pPr>
        <w:pStyle w:val="ListParagraph"/>
        <w:numPr>
          <w:ilvl w:val="0"/>
          <w:numId w:val="16"/>
        </w:numPr>
        <w:spacing w:after="0"/>
        <w:jc w:val="both"/>
        <w:rPr>
          <w:rFonts w:cs="Arial"/>
        </w:rPr>
      </w:pPr>
      <w:r w:rsidRPr="00B568A0">
        <w:rPr>
          <w:rFonts w:cs="Arial"/>
        </w:rPr>
        <w:t>Undertake any other reasonable duties, as required, to meet the aims and objectives of the post or the organisation.</w:t>
      </w:r>
    </w:p>
    <w:p w:rsidR="00B568A0" w:rsidRPr="00B568A0" w:rsidRDefault="00B568A0" w:rsidP="00B568A0">
      <w:pPr>
        <w:spacing w:after="0"/>
        <w:jc w:val="both"/>
        <w:rPr>
          <w:rFonts w:cs="Arial"/>
        </w:rPr>
      </w:pPr>
    </w:p>
    <w:p w:rsidR="00C9486B" w:rsidRPr="001A694E" w:rsidRDefault="00B568A0" w:rsidP="001A694E">
      <w:pPr>
        <w:pStyle w:val="ListParagraph"/>
        <w:numPr>
          <w:ilvl w:val="0"/>
          <w:numId w:val="16"/>
        </w:numPr>
        <w:jc w:val="both"/>
        <w:rPr>
          <w:rFonts w:cs="Arial"/>
          <w:lang w:val="en-US"/>
        </w:rPr>
      </w:pPr>
      <w:r w:rsidRPr="00B568A0">
        <w:rPr>
          <w:rFonts w:cs="Arial"/>
          <w:lang w:val="en-US"/>
        </w:rPr>
        <w:t xml:space="preserve">Uphold, safeguard and promote the values, philosophy and culture of Learning Links (Southern) Ltd as referenced in Employee Handbooks, Memorandum and Articles and other </w:t>
      </w:r>
      <w:proofErr w:type="spellStart"/>
      <w:r w:rsidRPr="00B568A0">
        <w:rPr>
          <w:rFonts w:cs="Arial"/>
          <w:lang w:val="en-US"/>
        </w:rPr>
        <w:t>organisation</w:t>
      </w:r>
      <w:proofErr w:type="spellEnd"/>
      <w:r w:rsidRPr="00B568A0">
        <w:rPr>
          <w:rFonts w:cs="Arial"/>
          <w:lang w:val="en-US"/>
        </w:rPr>
        <w:t xml:space="preserve"> literature.</w:t>
      </w:r>
    </w:p>
    <w:tbl>
      <w:tblPr>
        <w:tblW w:w="0" w:type="auto"/>
        <w:tblBorders>
          <w:top w:val="single" w:sz="12" w:space="0" w:color="003E7D"/>
          <w:left w:val="single" w:sz="12" w:space="0" w:color="003E7D"/>
          <w:bottom w:val="single" w:sz="12" w:space="0" w:color="003E7D"/>
          <w:right w:val="single" w:sz="12" w:space="0" w:color="003E7D"/>
          <w:insideH w:val="single" w:sz="12" w:space="0" w:color="003E7D"/>
          <w:insideV w:val="single" w:sz="12" w:space="0" w:color="003E7D"/>
        </w:tblBorders>
        <w:tblLook w:val="00A0" w:firstRow="1" w:lastRow="0" w:firstColumn="1" w:lastColumn="0" w:noHBand="0" w:noVBand="0"/>
      </w:tblPr>
      <w:tblGrid>
        <w:gridCol w:w="3067"/>
        <w:gridCol w:w="5929"/>
      </w:tblGrid>
      <w:tr w:rsidR="00C9486B" w:rsidRPr="007E3D58" w:rsidTr="00C33E4F">
        <w:tc>
          <w:tcPr>
            <w:tcW w:w="8996" w:type="dxa"/>
            <w:gridSpan w:val="2"/>
            <w:shd w:val="clear" w:color="auto" w:fill="CCFFFF"/>
          </w:tcPr>
          <w:p w:rsidR="00C9486B" w:rsidRPr="007E3D58" w:rsidRDefault="00C9486B" w:rsidP="0081561E">
            <w:pPr>
              <w:shd w:val="clear" w:color="auto" w:fill="CCFFFF"/>
              <w:spacing w:after="0"/>
              <w:jc w:val="center"/>
              <w:rPr>
                <w:rFonts w:eastAsia="MS Mincho" w:cs="Arial"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</w:rPr>
              <w:br w:type="page"/>
            </w:r>
          </w:p>
          <w:p w:rsidR="00C9486B" w:rsidRPr="007E3D58" w:rsidRDefault="00C9486B" w:rsidP="0081561E">
            <w:pPr>
              <w:shd w:val="clear" w:color="auto" w:fill="CCFFFF"/>
              <w:spacing w:after="0"/>
              <w:jc w:val="center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Scale and Fit</w:t>
            </w:r>
            <w:r w:rsidRPr="007E3D58">
              <w:rPr>
                <w:rFonts w:cs="Arial"/>
                <w:b/>
              </w:rPr>
              <w:br/>
            </w:r>
          </w:p>
        </w:tc>
      </w:tr>
      <w:tr w:rsidR="00C9486B" w:rsidRPr="007E3D58" w:rsidTr="00C33E4F">
        <w:tc>
          <w:tcPr>
            <w:tcW w:w="3067" w:type="dxa"/>
            <w:shd w:val="clear" w:color="auto" w:fill="CCECFF"/>
          </w:tcPr>
          <w:p w:rsidR="00C9486B" w:rsidRPr="007E3D58" w:rsidRDefault="00C9486B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 xml:space="preserve">The role reports to </w:t>
            </w:r>
          </w:p>
          <w:p w:rsidR="00C9486B" w:rsidRPr="007E3D58" w:rsidRDefault="00C9486B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(job title):</w:t>
            </w:r>
          </w:p>
        </w:tc>
        <w:tc>
          <w:tcPr>
            <w:tcW w:w="5929" w:type="dxa"/>
          </w:tcPr>
          <w:p w:rsidR="00C9486B" w:rsidRPr="007E3D58" w:rsidRDefault="003A5598" w:rsidP="00360DB0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>
              <w:rPr>
                <w:rFonts w:cs="Arial"/>
              </w:rPr>
              <w:t>Healthwatch Portsmouth Project</w:t>
            </w:r>
            <w:r w:rsidR="00D3380B">
              <w:rPr>
                <w:rFonts w:cs="Arial"/>
              </w:rPr>
              <w:t xml:space="preserve"> Manager</w:t>
            </w:r>
          </w:p>
        </w:tc>
      </w:tr>
      <w:tr w:rsidR="00C9486B" w:rsidRPr="007E3D58" w:rsidTr="00C33E4F">
        <w:tc>
          <w:tcPr>
            <w:tcW w:w="3067" w:type="dxa"/>
            <w:shd w:val="clear" w:color="auto" w:fill="CCECFF"/>
          </w:tcPr>
          <w:p w:rsidR="00C9486B" w:rsidRPr="007E3D58" w:rsidRDefault="00C9486B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Base:</w:t>
            </w:r>
          </w:p>
        </w:tc>
        <w:tc>
          <w:tcPr>
            <w:tcW w:w="5929" w:type="dxa"/>
          </w:tcPr>
          <w:p w:rsidR="00C9486B" w:rsidRPr="007E3D58" w:rsidRDefault="00C9486B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 w:rsidRPr="007E3D58">
                  <w:rPr>
                    <w:rFonts w:cs="Arial"/>
                  </w:rPr>
                  <w:t>Portsmouth</w:t>
                </w:r>
              </w:smartTag>
            </w:smartTag>
          </w:p>
        </w:tc>
      </w:tr>
      <w:tr w:rsidR="00C9486B" w:rsidRPr="007E3D58" w:rsidTr="00C33E4F">
        <w:tc>
          <w:tcPr>
            <w:tcW w:w="3067" w:type="dxa"/>
            <w:shd w:val="clear" w:color="auto" w:fill="CCECFF"/>
          </w:tcPr>
          <w:p w:rsidR="00C9486B" w:rsidRPr="007E3D58" w:rsidRDefault="00C9486B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Geography Covered:</w:t>
            </w:r>
          </w:p>
        </w:tc>
        <w:tc>
          <w:tcPr>
            <w:tcW w:w="5929" w:type="dxa"/>
          </w:tcPr>
          <w:p w:rsidR="00C9486B" w:rsidRPr="007E3D58" w:rsidRDefault="00B568A0" w:rsidP="003A5598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>
              <w:rPr>
                <w:rFonts w:cs="Arial"/>
              </w:rPr>
              <w:t xml:space="preserve">Portsmouth </w:t>
            </w:r>
          </w:p>
        </w:tc>
      </w:tr>
      <w:tr w:rsidR="00C9486B" w:rsidRPr="007E3D58" w:rsidTr="00C33E4F">
        <w:tc>
          <w:tcPr>
            <w:tcW w:w="3067" w:type="dxa"/>
            <w:shd w:val="clear" w:color="auto" w:fill="CCECFF"/>
          </w:tcPr>
          <w:p w:rsidR="00C9486B" w:rsidRPr="007E3D58" w:rsidRDefault="00C9486B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Number of staff :</w:t>
            </w:r>
          </w:p>
          <w:p w:rsidR="00C9486B" w:rsidRPr="007E3D58" w:rsidRDefault="00C9486B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(overall responsibility)</w:t>
            </w:r>
          </w:p>
        </w:tc>
        <w:tc>
          <w:tcPr>
            <w:tcW w:w="5929" w:type="dxa"/>
          </w:tcPr>
          <w:p w:rsidR="00C9486B" w:rsidRPr="007E3D58" w:rsidRDefault="00D3380B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>
              <w:rPr>
                <w:rFonts w:cs="Arial"/>
              </w:rPr>
              <w:t>0</w:t>
            </w:r>
          </w:p>
        </w:tc>
      </w:tr>
      <w:tr w:rsidR="00C9486B" w:rsidRPr="007E3D58" w:rsidTr="00C33E4F">
        <w:trPr>
          <w:trHeight w:val="963"/>
        </w:trPr>
        <w:tc>
          <w:tcPr>
            <w:tcW w:w="8996" w:type="dxa"/>
            <w:gridSpan w:val="2"/>
            <w:shd w:val="clear" w:color="auto" w:fill="CCECFF"/>
          </w:tcPr>
          <w:p w:rsidR="00C9486B" w:rsidRPr="00E85800" w:rsidRDefault="00C9486B" w:rsidP="00E85800">
            <w:pPr>
              <w:spacing w:after="0"/>
              <w:jc w:val="center"/>
              <w:rPr>
                <w:rFonts w:cs="Arial"/>
              </w:rPr>
            </w:pPr>
            <w:r w:rsidRPr="007E3D58">
              <w:rPr>
                <w:rFonts w:cs="Arial"/>
                <w:b/>
              </w:rPr>
              <w:lastRenderedPageBreak/>
              <w:t>Inclusion and Equal Opportunity</w:t>
            </w:r>
            <w:r w:rsidRPr="007E3D58">
              <w:rPr>
                <w:rFonts w:cs="Arial"/>
                <w:b/>
              </w:rPr>
              <w:br/>
            </w:r>
            <w:r w:rsidR="00E85800">
              <w:rPr>
                <w:rFonts w:cs="Arial"/>
              </w:rPr>
              <w:t>U</w:t>
            </w:r>
            <w:r w:rsidRPr="007E3D58">
              <w:rPr>
                <w:rFonts w:cs="Arial"/>
              </w:rPr>
              <w:t>phold the legal and moral responsibility for ensuring our services</w:t>
            </w:r>
            <w:r w:rsidR="00E85800">
              <w:rPr>
                <w:rFonts w:cs="Arial"/>
              </w:rPr>
              <w:t xml:space="preserve"> and workplaces are accessible, </w:t>
            </w:r>
            <w:r w:rsidRPr="007E3D58">
              <w:rPr>
                <w:rFonts w:cs="Arial"/>
              </w:rPr>
              <w:t>inclusive and free of harassment, bullying and discrimination.</w:t>
            </w:r>
          </w:p>
        </w:tc>
      </w:tr>
    </w:tbl>
    <w:p w:rsidR="0079317D" w:rsidRDefault="0079317D" w:rsidP="0081561E">
      <w:pPr>
        <w:rPr>
          <w:rFonts w:eastAsia="MS Mincho"/>
          <w:lang w:eastAsia="ja-JP"/>
        </w:rPr>
      </w:pPr>
    </w:p>
    <w:tbl>
      <w:tblPr>
        <w:tblW w:w="0" w:type="auto"/>
        <w:tblBorders>
          <w:top w:val="single" w:sz="12" w:space="0" w:color="003E7D"/>
          <w:left w:val="single" w:sz="12" w:space="0" w:color="003E7D"/>
          <w:bottom w:val="single" w:sz="12" w:space="0" w:color="003E7D"/>
          <w:right w:val="single" w:sz="12" w:space="0" w:color="003E7D"/>
          <w:insideH w:val="single" w:sz="12" w:space="0" w:color="003E7D"/>
          <w:insideV w:val="single" w:sz="12" w:space="0" w:color="003E7D"/>
        </w:tblBorders>
        <w:tblLook w:val="00A0" w:firstRow="1" w:lastRow="0" w:firstColumn="1" w:lastColumn="0" w:noHBand="0" w:noVBand="0"/>
      </w:tblPr>
      <w:tblGrid>
        <w:gridCol w:w="3433"/>
        <w:gridCol w:w="626"/>
        <w:gridCol w:w="4289"/>
        <w:gridCol w:w="648"/>
      </w:tblGrid>
      <w:tr w:rsidR="00C9486B" w:rsidRPr="007E3D58" w:rsidTr="00C33E4F">
        <w:tc>
          <w:tcPr>
            <w:tcW w:w="8996" w:type="dxa"/>
            <w:gridSpan w:val="4"/>
            <w:shd w:val="clear" w:color="auto" w:fill="CCECFF"/>
          </w:tcPr>
          <w:p w:rsidR="00C9486B" w:rsidRPr="007E3D58" w:rsidRDefault="00C9486B">
            <w:pPr>
              <w:spacing w:after="0"/>
              <w:jc w:val="center"/>
              <w:rPr>
                <w:rFonts w:cs="Arial"/>
                <w:b/>
              </w:rPr>
            </w:pPr>
            <w:r w:rsidRPr="007E3D58">
              <w:rPr>
                <w:rFonts w:cs="Arial"/>
                <w:b/>
              </w:rPr>
              <w:t>S</w:t>
            </w:r>
            <w:r w:rsidR="008E54AA">
              <w:rPr>
                <w:rFonts w:cs="Arial"/>
                <w:b/>
              </w:rPr>
              <w:t>afeguarding and Health &amp; Safety</w:t>
            </w:r>
          </w:p>
          <w:p w:rsidR="00C9486B" w:rsidRPr="007E3D58" w:rsidRDefault="00C9486B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</w:rPr>
              <w:t>To uphold the legal and moral responsibility to promote a safe working environment.  This includes safeguarding which is the prevention, detection and referral of harm or abuse.</w:t>
            </w:r>
          </w:p>
        </w:tc>
      </w:tr>
      <w:tr w:rsidR="00C9486B" w:rsidRPr="007E3D58" w:rsidTr="00C33E4F">
        <w:tc>
          <w:tcPr>
            <w:tcW w:w="3433" w:type="dxa"/>
            <w:shd w:val="clear" w:color="auto" w:fill="CCFFFF"/>
          </w:tcPr>
          <w:p w:rsidR="00C9486B" w:rsidRPr="007E3D58" w:rsidRDefault="00C9486B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</w:rPr>
              <w:t>Basic Disclosure Scotland</w:t>
            </w:r>
          </w:p>
        </w:tc>
        <w:tc>
          <w:tcPr>
            <w:tcW w:w="626" w:type="dxa"/>
          </w:tcPr>
          <w:p w:rsidR="00C9486B" w:rsidRPr="007E3D58" w:rsidRDefault="006D4F08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4289" w:type="dxa"/>
            <w:shd w:val="clear" w:color="auto" w:fill="CCFFFF"/>
          </w:tcPr>
          <w:p w:rsidR="00C9486B" w:rsidRPr="007E3D58" w:rsidRDefault="00C9486B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</w:rPr>
              <w:t>Enhanced CRB</w:t>
            </w:r>
          </w:p>
        </w:tc>
        <w:tc>
          <w:tcPr>
            <w:tcW w:w="648" w:type="dxa"/>
          </w:tcPr>
          <w:p w:rsidR="00C9486B" w:rsidRPr="007E3D58" w:rsidRDefault="006D4F08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sz w:val="24"/>
                <w:szCs w:val="24"/>
                <w:lang w:eastAsia="ja-JP"/>
              </w:rPr>
              <w:t>N</w:t>
            </w:r>
          </w:p>
        </w:tc>
      </w:tr>
    </w:tbl>
    <w:p w:rsidR="00E85800" w:rsidRDefault="00E85800" w:rsidP="00011A6C">
      <w:pPr>
        <w:pStyle w:val="Heading2"/>
        <w:rPr>
          <w:noProof/>
        </w:rPr>
      </w:pPr>
    </w:p>
    <w:p w:rsidR="00C9486B" w:rsidRPr="007E3D58" w:rsidRDefault="001A694E" w:rsidP="00011A6C">
      <w:pPr>
        <w:pStyle w:val="Heading2"/>
        <w:rPr>
          <w:noProof/>
        </w:rPr>
      </w:pPr>
      <w:r>
        <w:rPr>
          <w:noProof/>
        </w:rPr>
        <w:t>oTHER Essential Qualities</w:t>
      </w:r>
    </w:p>
    <w:tbl>
      <w:tblPr>
        <w:tblW w:w="0" w:type="auto"/>
        <w:tblBorders>
          <w:top w:val="single" w:sz="12" w:space="0" w:color="003E7D"/>
          <w:left w:val="single" w:sz="12" w:space="0" w:color="003E7D"/>
          <w:bottom w:val="single" w:sz="12" w:space="0" w:color="003E7D"/>
          <w:right w:val="single" w:sz="12" w:space="0" w:color="003E7D"/>
          <w:insideH w:val="single" w:sz="12" w:space="0" w:color="003E7D"/>
          <w:insideV w:val="single" w:sz="12" w:space="0" w:color="003E7D"/>
        </w:tblBorders>
        <w:tblLook w:val="00A0" w:firstRow="1" w:lastRow="0" w:firstColumn="1" w:lastColumn="0" w:noHBand="0" w:noVBand="0"/>
      </w:tblPr>
      <w:tblGrid>
        <w:gridCol w:w="5495"/>
      </w:tblGrid>
      <w:tr w:rsidR="00C9486B" w:rsidRPr="007E3D58" w:rsidTr="00994414">
        <w:tc>
          <w:tcPr>
            <w:tcW w:w="5495" w:type="dxa"/>
            <w:shd w:val="clear" w:color="auto" w:fill="FFFFFF"/>
          </w:tcPr>
          <w:p w:rsidR="00C9486B" w:rsidRPr="007E3D58" w:rsidRDefault="00C9486B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</w:rPr>
              <w:t>A</w:t>
            </w:r>
            <w:r w:rsidR="00994414">
              <w:rPr>
                <w:rFonts w:cs="Arial"/>
              </w:rPr>
              <w:t xml:space="preserve">bility to positively </w:t>
            </w:r>
            <w:r w:rsidRPr="007E3D58">
              <w:rPr>
                <w:rFonts w:cs="Arial"/>
              </w:rPr>
              <w:t>influence</w:t>
            </w:r>
          </w:p>
        </w:tc>
      </w:tr>
      <w:tr w:rsidR="00C9486B" w:rsidRPr="007E3D58" w:rsidTr="00994414">
        <w:tc>
          <w:tcPr>
            <w:tcW w:w="5495" w:type="dxa"/>
            <w:shd w:val="clear" w:color="auto" w:fill="FFFFFF"/>
          </w:tcPr>
          <w:p w:rsidR="00C9486B" w:rsidRPr="007E3D58" w:rsidRDefault="00C33E4F" w:rsidP="00C33E4F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>
              <w:rPr>
                <w:rFonts w:cs="Arial"/>
              </w:rPr>
              <w:t>Stakeholder</w:t>
            </w:r>
            <w:r w:rsidR="00C9486B" w:rsidRPr="007E3D58">
              <w:rPr>
                <w:rFonts w:cs="Arial"/>
              </w:rPr>
              <w:t xml:space="preserve"> focus</w:t>
            </w:r>
            <w:r w:rsidR="007D39A4">
              <w:rPr>
                <w:rFonts w:cs="Arial"/>
              </w:rPr>
              <w:t>s</w:t>
            </w:r>
            <w:r w:rsidR="00C9486B" w:rsidRPr="007E3D58">
              <w:rPr>
                <w:rFonts w:cs="Arial"/>
              </w:rPr>
              <w:t>ed</w:t>
            </w:r>
          </w:p>
        </w:tc>
      </w:tr>
      <w:tr w:rsidR="00C9486B" w:rsidRPr="007E3D58" w:rsidTr="00994414">
        <w:tc>
          <w:tcPr>
            <w:tcW w:w="5495" w:type="dxa"/>
            <w:shd w:val="clear" w:color="auto" w:fill="FFFFFF"/>
          </w:tcPr>
          <w:p w:rsidR="00C9486B" w:rsidRPr="007E3D58" w:rsidRDefault="00C9486B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</w:rPr>
              <w:t>Organisational skills</w:t>
            </w:r>
          </w:p>
        </w:tc>
      </w:tr>
      <w:tr w:rsidR="00C33E4F" w:rsidRPr="007E3D58" w:rsidTr="00994414">
        <w:tc>
          <w:tcPr>
            <w:tcW w:w="5495" w:type="dxa"/>
            <w:shd w:val="clear" w:color="auto" w:fill="FFFFFF"/>
          </w:tcPr>
          <w:p w:rsidR="00C33E4F" w:rsidRPr="007E3D58" w:rsidRDefault="00C33E4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Ability to listen and reflect views in a balanced way</w:t>
            </w:r>
          </w:p>
        </w:tc>
      </w:tr>
      <w:tr w:rsidR="00C9486B" w:rsidRPr="007E3D58" w:rsidTr="00994414">
        <w:tc>
          <w:tcPr>
            <w:tcW w:w="5495" w:type="dxa"/>
            <w:shd w:val="clear" w:color="auto" w:fill="FFFFFF"/>
          </w:tcPr>
          <w:p w:rsidR="00C9486B" w:rsidRPr="00994414" w:rsidRDefault="00994414">
            <w:pPr>
              <w:spacing w:after="0"/>
              <w:rPr>
                <w:rFonts w:eastAsia="MS Mincho" w:cs="Arial"/>
                <w:lang w:eastAsia="ja-JP"/>
              </w:rPr>
            </w:pPr>
            <w:r w:rsidRPr="00994414">
              <w:rPr>
                <w:rFonts w:eastAsia="MS Mincho" w:cs="Arial"/>
                <w:lang w:eastAsia="ja-JP"/>
              </w:rPr>
              <w:t>Excellent</w:t>
            </w:r>
            <w:r>
              <w:rPr>
                <w:rFonts w:eastAsia="MS Mincho" w:cs="Arial"/>
                <w:lang w:eastAsia="ja-JP"/>
              </w:rPr>
              <w:t xml:space="preserve"> communication </w:t>
            </w:r>
            <w:r w:rsidRPr="00994414">
              <w:rPr>
                <w:rFonts w:eastAsia="MS Mincho" w:cs="Arial"/>
                <w:lang w:eastAsia="ja-JP"/>
              </w:rPr>
              <w:t>skills</w:t>
            </w:r>
          </w:p>
        </w:tc>
      </w:tr>
      <w:tr w:rsidR="00C9486B" w:rsidRPr="007E3D58" w:rsidTr="00994414">
        <w:tc>
          <w:tcPr>
            <w:tcW w:w="5495" w:type="dxa"/>
            <w:shd w:val="clear" w:color="auto" w:fill="FFFFFF"/>
          </w:tcPr>
          <w:p w:rsidR="00C9486B" w:rsidRPr="00994414" w:rsidRDefault="00994414">
            <w:pPr>
              <w:spacing w:after="0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Ability to highlight</w:t>
            </w:r>
            <w:r w:rsidRPr="00994414">
              <w:rPr>
                <w:rFonts w:eastAsia="MS Mincho" w:cs="Arial"/>
                <w:lang w:eastAsia="ja-JP"/>
              </w:rPr>
              <w:t xml:space="preserve"> any issues or risks</w:t>
            </w:r>
          </w:p>
        </w:tc>
      </w:tr>
      <w:tr w:rsidR="00C9486B" w:rsidRPr="007E3D58" w:rsidTr="00994414">
        <w:tc>
          <w:tcPr>
            <w:tcW w:w="5495" w:type="dxa"/>
            <w:shd w:val="clear" w:color="auto" w:fill="FFFFFF"/>
          </w:tcPr>
          <w:p w:rsidR="00C9486B" w:rsidRPr="007E3D58" w:rsidRDefault="00C9486B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</w:rPr>
              <w:t>Trustworthy</w:t>
            </w:r>
            <w:r w:rsidR="00EF5A7E">
              <w:rPr>
                <w:rFonts w:cs="Arial"/>
              </w:rPr>
              <w:t xml:space="preserve"> and Responsible</w:t>
            </w:r>
          </w:p>
        </w:tc>
      </w:tr>
      <w:tr w:rsidR="00C9486B" w:rsidRPr="007E3D58" w:rsidTr="00994414">
        <w:tc>
          <w:tcPr>
            <w:tcW w:w="5495" w:type="dxa"/>
            <w:shd w:val="clear" w:color="auto" w:fill="FFFFFF"/>
          </w:tcPr>
          <w:p w:rsidR="00C9486B" w:rsidRPr="007E3D58" w:rsidRDefault="00994414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>
              <w:rPr>
                <w:rFonts w:cs="Arial"/>
              </w:rPr>
              <w:t>Self-motivated and use initiative</w:t>
            </w:r>
          </w:p>
        </w:tc>
      </w:tr>
      <w:tr w:rsidR="00C9486B" w:rsidRPr="007E3D58" w:rsidTr="00994414">
        <w:tc>
          <w:tcPr>
            <w:tcW w:w="5495" w:type="dxa"/>
            <w:shd w:val="clear" w:color="auto" w:fill="FFFFFF"/>
          </w:tcPr>
          <w:p w:rsidR="00C9486B" w:rsidRPr="007E3D58" w:rsidRDefault="00C9486B">
            <w:pPr>
              <w:spacing w:after="0"/>
              <w:rPr>
                <w:rFonts w:eastAsia="MS Mincho" w:cs="Arial"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</w:rPr>
              <w:t>Excellent time management skills</w:t>
            </w:r>
          </w:p>
        </w:tc>
      </w:tr>
      <w:tr w:rsidR="00011A6C" w:rsidRPr="007E3D58" w:rsidTr="00994414">
        <w:tc>
          <w:tcPr>
            <w:tcW w:w="5495" w:type="dxa"/>
            <w:shd w:val="clear" w:color="auto" w:fill="FFFFFF"/>
          </w:tcPr>
          <w:p w:rsidR="00011A6C" w:rsidRPr="007E3D58" w:rsidRDefault="00C33E4F" w:rsidP="00C33E4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Supportive and p</w:t>
            </w:r>
            <w:r w:rsidR="00011A6C">
              <w:rPr>
                <w:rFonts w:cs="Arial"/>
              </w:rPr>
              <w:t>ractical problem solver</w:t>
            </w:r>
          </w:p>
        </w:tc>
      </w:tr>
    </w:tbl>
    <w:p w:rsidR="00E31DA5" w:rsidRPr="007E3D58" w:rsidRDefault="00E31DA5" w:rsidP="0081561E">
      <w:pPr>
        <w:rPr>
          <w:rFonts w:eastAsia="MS Mincho"/>
          <w:sz w:val="24"/>
          <w:szCs w:val="24"/>
          <w:lang w:eastAsia="ja-JP"/>
        </w:rPr>
      </w:pPr>
    </w:p>
    <w:tbl>
      <w:tblPr>
        <w:tblW w:w="9322" w:type="dxa"/>
        <w:tblBorders>
          <w:top w:val="single" w:sz="12" w:space="0" w:color="003E7D"/>
          <w:left w:val="single" w:sz="12" w:space="0" w:color="003E7D"/>
          <w:bottom w:val="single" w:sz="12" w:space="0" w:color="003E7D"/>
          <w:right w:val="single" w:sz="12" w:space="0" w:color="003E7D"/>
          <w:insideH w:val="single" w:sz="12" w:space="0" w:color="003E7D"/>
          <w:insideV w:val="single" w:sz="12" w:space="0" w:color="003E7D"/>
        </w:tblBorders>
        <w:tblLook w:val="00A0" w:firstRow="1" w:lastRow="0" w:firstColumn="1" w:lastColumn="0" w:noHBand="0" w:noVBand="0"/>
      </w:tblPr>
      <w:tblGrid>
        <w:gridCol w:w="2949"/>
        <w:gridCol w:w="3302"/>
        <w:gridCol w:w="3071"/>
      </w:tblGrid>
      <w:tr w:rsidR="00C9486B" w:rsidRPr="007E3D58" w:rsidTr="001A694E">
        <w:trPr>
          <w:trHeight w:val="638"/>
        </w:trPr>
        <w:tc>
          <w:tcPr>
            <w:tcW w:w="2949" w:type="dxa"/>
            <w:shd w:val="clear" w:color="auto" w:fill="99CCFF"/>
            <w:vAlign w:val="center"/>
          </w:tcPr>
          <w:p w:rsidR="00C9486B" w:rsidRPr="007E3D58" w:rsidRDefault="00C9486B">
            <w:pPr>
              <w:spacing w:after="0"/>
              <w:jc w:val="center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br w:type="page"/>
            </w:r>
          </w:p>
          <w:p w:rsidR="00C9486B" w:rsidRPr="007E3D58" w:rsidRDefault="00C9486B">
            <w:pPr>
              <w:spacing w:after="0"/>
              <w:jc w:val="center"/>
              <w:rPr>
                <w:rFonts w:cs="Arial"/>
                <w:b/>
              </w:rPr>
            </w:pPr>
            <w:r w:rsidRPr="007E3D58">
              <w:rPr>
                <w:rFonts w:cs="Arial"/>
                <w:b/>
              </w:rPr>
              <w:t>Additional Requirements</w:t>
            </w:r>
          </w:p>
          <w:p w:rsidR="00C9486B" w:rsidRPr="007E3D58" w:rsidRDefault="00C9486B">
            <w:pPr>
              <w:spacing w:after="0"/>
              <w:jc w:val="center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302" w:type="dxa"/>
            <w:shd w:val="clear" w:color="auto" w:fill="99CCFF"/>
            <w:vAlign w:val="center"/>
          </w:tcPr>
          <w:p w:rsidR="00C9486B" w:rsidRPr="007E3D58" w:rsidRDefault="00C9486B">
            <w:pPr>
              <w:spacing w:after="0"/>
              <w:jc w:val="center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Essential</w:t>
            </w:r>
          </w:p>
        </w:tc>
        <w:tc>
          <w:tcPr>
            <w:tcW w:w="3071" w:type="dxa"/>
            <w:shd w:val="clear" w:color="auto" w:fill="99CCFF"/>
            <w:vAlign w:val="center"/>
          </w:tcPr>
          <w:p w:rsidR="00C9486B" w:rsidRPr="007E3D58" w:rsidRDefault="00C9486B">
            <w:pPr>
              <w:spacing w:after="0"/>
              <w:jc w:val="center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Desirable</w:t>
            </w:r>
          </w:p>
        </w:tc>
      </w:tr>
      <w:tr w:rsidR="00C9486B" w:rsidRPr="007E3D58" w:rsidTr="00AE327A">
        <w:tc>
          <w:tcPr>
            <w:tcW w:w="2949" w:type="dxa"/>
            <w:shd w:val="clear" w:color="auto" w:fill="CCECFF"/>
          </w:tcPr>
          <w:p w:rsidR="00C9486B" w:rsidRPr="007E3D58" w:rsidRDefault="00C9486B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Technical Skills &amp; Knowledge</w:t>
            </w:r>
          </w:p>
        </w:tc>
        <w:tc>
          <w:tcPr>
            <w:tcW w:w="3302" w:type="dxa"/>
          </w:tcPr>
          <w:p w:rsidR="00C9486B" w:rsidRDefault="00011A6C" w:rsidP="00D3380B">
            <w:pPr>
              <w:spacing w:after="0"/>
              <w:rPr>
                <w:rFonts w:eastAsia="MS Mincho" w:cs="Arial"/>
                <w:lang w:eastAsia="ja-JP"/>
              </w:rPr>
            </w:pPr>
            <w:r w:rsidRPr="003A5598">
              <w:rPr>
                <w:rFonts w:eastAsia="MS Mincho" w:cs="Arial"/>
                <w:lang w:eastAsia="ja-JP"/>
              </w:rPr>
              <w:t>Excellent IT</w:t>
            </w:r>
            <w:r w:rsidR="00D3380B" w:rsidRPr="003A5598">
              <w:rPr>
                <w:rFonts w:eastAsia="MS Mincho" w:cs="Arial"/>
                <w:lang w:eastAsia="ja-JP"/>
              </w:rPr>
              <w:t>, administration</w:t>
            </w:r>
            <w:r w:rsidRPr="003A5598">
              <w:rPr>
                <w:rFonts w:eastAsia="MS Mincho" w:cs="Arial"/>
                <w:lang w:eastAsia="ja-JP"/>
              </w:rPr>
              <w:t xml:space="preserve"> and communication skills. </w:t>
            </w:r>
          </w:p>
          <w:p w:rsidR="00E85800" w:rsidRPr="003A5598" w:rsidRDefault="00E85800" w:rsidP="00D3380B">
            <w:pPr>
              <w:spacing w:after="0"/>
              <w:rPr>
                <w:rFonts w:eastAsia="MS Mincho" w:cs="Arial"/>
                <w:lang w:eastAsia="ja-JP"/>
              </w:rPr>
            </w:pPr>
          </w:p>
        </w:tc>
        <w:tc>
          <w:tcPr>
            <w:tcW w:w="3071" w:type="dxa"/>
          </w:tcPr>
          <w:p w:rsidR="00C9486B" w:rsidRPr="003A5598" w:rsidRDefault="00C9486B">
            <w:pPr>
              <w:spacing w:after="0"/>
              <w:rPr>
                <w:rFonts w:eastAsia="MS Mincho" w:cs="Arial"/>
                <w:lang w:eastAsia="ja-JP"/>
              </w:rPr>
            </w:pPr>
          </w:p>
        </w:tc>
      </w:tr>
      <w:tr w:rsidR="00C9486B" w:rsidRPr="007E3D58" w:rsidTr="001A694E">
        <w:trPr>
          <w:trHeight w:val="542"/>
        </w:trPr>
        <w:tc>
          <w:tcPr>
            <w:tcW w:w="2949" w:type="dxa"/>
            <w:shd w:val="clear" w:color="auto" w:fill="CCECFF"/>
          </w:tcPr>
          <w:p w:rsidR="00C9486B" w:rsidRPr="007E3D58" w:rsidRDefault="00C9486B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Qualifications</w:t>
            </w:r>
          </w:p>
        </w:tc>
        <w:tc>
          <w:tcPr>
            <w:tcW w:w="3302" w:type="dxa"/>
          </w:tcPr>
          <w:p w:rsidR="00E85800" w:rsidRPr="003A5598" w:rsidRDefault="00D3380B" w:rsidP="00C33E4F">
            <w:pPr>
              <w:spacing w:after="0"/>
              <w:rPr>
                <w:rFonts w:eastAsia="MS Mincho" w:cs="Arial"/>
                <w:lang w:eastAsia="ja-JP"/>
              </w:rPr>
            </w:pPr>
            <w:r w:rsidRPr="003A5598">
              <w:rPr>
                <w:rFonts w:cs="Arial"/>
              </w:rPr>
              <w:t>Educated to at least GCSE level or similar</w:t>
            </w:r>
            <w:r w:rsidRPr="003A5598">
              <w:rPr>
                <w:rFonts w:cs="Arial"/>
              </w:rPr>
              <w:tab/>
            </w:r>
          </w:p>
        </w:tc>
        <w:tc>
          <w:tcPr>
            <w:tcW w:w="3071" w:type="dxa"/>
          </w:tcPr>
          <w:p w:rsidR="00C9486B" w:rsidRPr="003A5598" w:rsidRDefault="00C9486B">
            <w:pPr>
              <w:spacing w:after="0"/>
              <w:rPr>
                <w:rFonts w:eastAsia="MS Mincho" w:cs="Arial"/>
                <w:lang w:eastAsia="ja-JP"/>
              </w:rPr>
            </w:pPr>
          </w:p>
        </w:tc>
      </w:tr>
      <w:tr w:rsidR="00C9486B" w:rsidRPr="007E3D58" w:rsidTr="00E31DA5">
        <w:trPr>
          <w:trHeight w:val="1689"/>
        </w:trPr>
        <w:tc>
          <w:tcPr>
            <w:tcW w:w="2949" w:type="dxa"/>
            <w:shd w:val="clear" w:color="auto" w:fill="CCECFF"/>
          </w:tcPr>
          <w:p w:rsidR="00C9486B" w:rsidRPr="007E3D58" w:rsidRDefault="00C9486B">
            <w:pPr>
              <w:spacing w:after="0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Experience</w:t>
            </w:r>
          </w:p>
        </w:tc>
        <w:tc>
          <w:tcPr>
            <w:tcW w:w="3302" w:type="dxa"/>
          </w:tcPr>
          <w:p w:rsidR="00C9486B" w:rsidRPr="003A5598" w:rsidRDefault="00011A6C">
            <w:pPr>
              <w:spacing w:after="0"/>
              <w:rPr>
                <w:rFonts w:cs="Arial"/>
              </w:rPr>
            </w:pPr>
            <w:r w:rsidRPr="003A5598">
              <w:rPr>
                <w:rFonts w:cs="Arial"/>
              </w:rPr>
              <w:t>Experience and understanding of providing a</w:t>
            </w:r>
            <w:r w:rsidR="003A5598" w:rsidRPr="003A5598">
              <w:rPr>
                <w:rFonts w:cs="Arial"/>
              </w:rPr>
              <w:t xml:space="preserve"> co-ordinating and</w:t>
            </w:r>
            <w:r w:rsidRPr="003A5598">
              <w:rPr>
                <w:rFonts w:cs="Arial"/>
              </w:rPr>
              <w:t xml:space="preserve"> a</w:t>
            </w:r>
            <w:r w:rsidR="00D3380B" w:rsidRPr="003A5598">
              <w:rPr>
                <w:rFonts w:cs="Arial"/>
              </w:rPr>
              <w:t>dministrative service.</w:t>
            </w:r>
          </w:p>
          <w:p w:rsidR="00C9486B" w:rsidRPr="003A5598" w:rsidRDefault="00C9486B">
            <w:pPr>
              <w:spacing w:after="0"/>
              <w:rPr>
                <w:rFonts w:cs="Arial"/>
              </w:rPr>
            </w:pPr>
          </w:p>
          <w:p w:rsidR="00E85800" w:rsidRPr="003A5598" w:rsidRDefault="00C9486B" w:rsidP="00C33E4F">
            <w:pPr>
              <w:spacing w:after="0"/>
              <w:rPr>
                <w:rFonts w:eastAsia="MS Mincho" w:cs="Arial"/>
                <w:lang w:eastAsia="ja-JP"/>
              </w:rPr>
            </w:pPr>
            <w:r w:rsidRPr="003A5598">
              <w:rPr>
                <w:rFonts w:cs="Arial"/>
              </w:rPr>
              <w:t>Evidence of growth in continuous professional development.</w:t>
            </w:r>
          </w:p>
        </w:tc>
        <w:tc>
          <w:tcPr>
            <w:tcW w:w="3071" w:type="dxa"/>
          </w:tcPr>
          <w:p w:rsidR="00C9486B" w:rsidRPr="003A5598" w:rsidRDefault="003A5598">
            <w:pPr>
              <w:spacing w:after="0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Experience</w:t>
            </w:r>
            <w:r w:rsidRPr="003A5598">
              <w:rPr>
                <w:rFonts w:eastAsia="MS Mincho" w:cs="Arial"/>
                <w:lang w:eastAsia="ja-JP"/>
              </w:rPr>
              <w:t xml:space="preserve"> and understanding of autism.</w:t>
            </w:r>
          </w:p>
          <w:p w:rsidR="00C9486B" w:rsidRPr="003A5598" w:rsidRDefault="00C9486B">
            <w:pPr>
              <w:spacing w:after="0"/>
              <w:rPr>
                <w:rFonts w:cs="Arial"/>
              </w:rPr>
            </w:pPr>
          </w:p>
          <w:p w:rsidR="00C9486B" w:rsidRPr="003A5598" w:rsidRDefault="00C9486B">
            <w:pPr>
              <w:spacing w:after="0"/>
              <w:rPr>
                <w:rFonts w:cs="Arial"/>
              </w:rPr>
            </w:pPr>
          </w:p>
          <w:p w:rsidR="00C9486B" w:rsidRPr="003A5598" w:rsidRDefault="00C9486B">
            <w:pPr>
              <w:spacing w:after="0"/>
              <w:rPr>
                <w:rFonts w:eastAsia="MS Mincho" w:cs="Arial"/>
                <w:lang w:eastAsia="ja-JP"/>
              </w:rPr>
            </w:pPr>
          </w:p>
        </w:tc>
      </w:tr>
    </w:tbl>
    <w:p w:rsidR="0079317D" w:rsidRDefault="0079317D" w:rsidP="0081561E">
      <w:pPr>
        <w:rPr>
          <w:rFonts w:eastAsia="MS Mincho"/>
          <w:lang w:eastAsia="ja-JP"/>
        </w:rPr>
      </w:pPr>
    </w:p>
    <w:tbl>
      <w:tblPr>
        <w:tblW w:w="9322" w:type="dxa"/>
        <w:tblBorders>
          <w:top w:val="single" w:sz="12" w:space="0" w:color="003E7D"/>
          <w:left w:val="single" w:sz="12" w:space="0" w:color="003E7D"/>
          <w:bottom w:val="single" w:sz="12" w:space="0" w:color="003E7D"/>
          <w:right w:val="single" w:sz="12" w:space="0" w:color="003E7D"/>
          <w:insideH w:val="single" w:sz="12" w:space="0" w:color="003E7D"/>
          <w:insideV w:val="single" w:sz="12" w:space="0" w:color="003E7D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C9486B" w:rsidRPr="007E3D58" w:rsidTr="00AE327A">
        <w:tc>
          <w:tcPr>
            <w:tcW w:w="4644" w:type="dxa"/>
            <w:shd w:val="clear" w:color="auto" w:fill="CCECFF"/>
            <w:vAlign w:val="center"/>
          </w:tcPr>
          <w:p w:rsidR="00C9486B" w:rsidRPr="007E3D58" w:rsidRDefault="00C9486B">
            <w:pPr>
              <w:spacing w:after="0"/>
              <w:jc w:val="center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Role Objectives</w:t>
            </w:r>
          </w:p>
          <w:p w:rsidR="00C9486B" w:rsidRPr="007E3D58" w:rsidRDefault="00C9486B">
            <w:pPr>
              <w:spacing w:after="0"/>
              <w:jc w:val="center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shd w:val="clear" w:color="auto" w:fill="CCECFF"/>
            <w:vAlign w:val="center"/>
          </w:tcPr>
          <w:p w:rsidR="00C9486B" w:rsidRPr="007E3D58" w:rsidRDefault="00C9486B">
            <w:pPr>
              <w:spacing w:after="0"/>
              <w:jc w:val="center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7E3D58">
              <w:rPr>
                <w:rFonts w:cs="Arial"/>
                <w:b/>
              </w:rPr>
              <w:t>Key Performance Indicators</w:t>
            </w:r>
          </w:p>
          <w:p w:rsidR="00C9486B" w:rsidRPr="007E3D58" w:rsidRDefault="00C9486B">
            <w:pPr>
              <w:spacing w:after="0"/>
              <w:jc w:val="center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</w:p>
        </w:tc>
      </w:tr>
      <w:tr w:rsidR="00C9486B" w:rsidRPr="007E3D58" w:rsidTr="00AE327A">
        <w:trPr>
          <w:trHeight w:val="674"/>
        </w:trPr>
        <w:tc>
          <w:tcPr>
            <w:tcW w:w="4644" w:type="dxa"/>
          </w:tcPr>
          <w:p w:rsidR="00C9486B" w:rsidRPr="001A694E" w:rsidRDefault="00DD7808" w:rsidP="000757B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Provide an effective administrative service across the organisation</w:t>
            </w:r>
            <w:r w:rsidR="00E85800">
              <w:rPr>
                <w:rFonts w:cs="Arial"/>
              </w:rPr>
              <w:t>.</w:t>
            </w:r>
          </w:p>
        </w:tc>
        <w:tc>
          <w:tcPr>
            <w:tcW w:w="4678" w:type="dxa"/>
          </w:tcPr>
          <w:p w:rsidR="006D4F08" w:rsidRPr="001A694E" w:rsidRDefault="00DD7808" w:rsidP="00994414">
            <w:pPr>
              <w:pStyle w:val="ListParagraph"/>
              <w:numPr>
                <w:ilvl w:val="0"/>
                <w:numId w:val="17"/>
              </w:numPr>
              <w:rPr>
                <w:rFonts w:eastAsia="MS Mincho" w:cs="Arial"/>
                <w:lang w:eastAsia="ja-JP"/>
              </w:rPr>
            </w:pPr>
            <w:r w:rsidRPr="001A694E">
              <w:rPr>
                <w:rFonts w:eastAsia="MS Mincho" w:cs="Arial"/>
                <w:lang w:eastAsia="ja-JP"/>
              </w:rPr>
              <w:t>Evidence that day to day tasks are completed</w:t>
            </w:r>
            <w:r w:rsidR="00E85800">
              <w:rPr>
                <w:rFonts w:eastAsia="MS Mincho" w:cs="Arial"/>
                <w:lang w:eastAsia="ja-JP"/>
              </w:rPr>
              <w:t>.</w:t>
            </w:r>
          </w:p>
        </w:tc>
      </w:tr>
    </w:tbl>
    <w:p w:rsidR="001A694E" w:rsidRPr="001A694E" w:rsidRDefault="001A694E" w:rsidP="001A694E">
      <w:pPr>
        <w:spacing w:after="120"/>
        <w:jc w:val="both"/>
        <w:rPr>
          <w:rFonts w:asciiTheme="minorHAnsi" w:hAnsiTheme="minorHAnsi" w:cs="Arial"/>
          <w:b/>
        </w:rPr>
      </w:pPr>
      <w:r w:rsidRPr="001A694E">
        <w:rPr>
          <w:rFonts w:asciiTheme="minorHAnsi" w:hAnsiTheme="minorHAnsi" w:cs="Arial"/>
          <w:b/>
        </w:rPr>
        <w:lastRenderedPageBreak/>
        <w:t>Declaration:</w:t>
      </w:r>
    </w:p>
    <w:p w:rsidR="001A694E" w:rsidRPr="001A694E" w:rsidRDefault="001A694E" w:rsidP="001A694E">
      <w:pPr>
        <w:jc w:val="both"/>
        <w:rPr>
          <w:rFonts w:asciiTheme="minorHAnsi" w:hAnsiTheme="minorHAnsi" w:cs="Arial"/>
        </w:rPr>
      </w:pPr>
      <w:r w:rsidRPr="001A694E">
        <w:rPr>
          <w:rFonts w:asciiTheme="minorHAnsi" w:hAnsiTheme="minorHAnsi" w:cs="Arial"/>
        </w:rPr>
        <w:t>I understand the requirements of this role and agree to undertake them honestly, faithfully and diligently, in line with Learning Links’ policies and procedures, for as long as I hold this post.</w:t>
      </w:r>
    </w:p>
    <w:p w:rsidR="001A694E" w:rsidRDefault="001A694E" w:rsidP="001A694E">
      <w:pPr>
        <w:pStyle w:val="BodyText"/>
        <w:tabs>
          <w:tab w:val="left" w:pos="6663"/>
        </w:tabs>
        <w:rPr>
          <w:rFonts w:cs="Arial"/>
          <w:sz w:val="24"/>
        </w:rPr>
      </w:pPr>
    </w:p>
    <w:p w:rsidR="001A694E" w:rsidRPr="00B31658" w:rsidRDefault="001A694E" w:rsidP="001A694E">
      <w:pPr>
        <w:pStyle w:val="BodyText"/>
        <w:tabs>
          <w:tab w:val="left" w:pos="6663"/>
        </w:tabs>
        <w:rPr>
          <w:rFonts w:cs="Arial"/>
          <w:sz w:val="24"/>
        </w:rPr>
      </w:pPr>
      <w:r w:rsidRPr="00B31658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A73F08" wp14:editId="6D29DF2F">
                <wp:simplePos x="0" y="0"/>
                <wp:positionH relativeFrom="column">
                  <wp:posOffset>4638040</wp:posOffset>
                </wp:positionH>
                <wp:positionV relativeFrom="paragraph">
                  <wp:posOffset>159385</wp:posOffset>
                </wp:positionV>
                <wp:extent cx="1498600" cy="635"/>
                <wp:effectExtent l="11430" t="10795" r="1397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5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5.2pt;margin-top:12.55pt;width:118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8NNAIAAGQ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">
                <v:stroke dashstyle="dash"/>
              </v:shape>
            </w:pict>
          </mc:Fallback>
        </mc:AlternateContent>
      </w:r>
      <w:r w:rsidRPr="00B31658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6400A3" wp14:editId="69796313">
                <wp:simplePos x="0" y="0"/>
                <wp:positionH relativeFrom="column">
                  <wp:posOffset>523240</wp:posOffset>
                </wp:positionH>
                <wp:positionV relativeFrom="paragraph">
                  <wp:posOffset>159385</wp:posOffset>
                </wp:positionV>
                <wp:extent cx="3317240" cy="0"/>
                <wp:effectExtent l="11430" t="10795" r="508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ACD0" id="Straight Arrow Connector 3" o:spid="_x0000_s1026" type="#_x0000_t32" style="position:absolute;margin-left:41.2pt;margin-top:12.55pt;width:261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">
                <v:stroke dashstyle="dash"/>
              </v:shape>
            </w:pict>
          </mc:Fallback>
        </mc:AlternateContent>
      </w:r>
      <w:r w:rsidRPr="00B31658">
        <w:rPr>
          <w:rFonts w:cs="Arial"/>
          <w:sz w:val="24"/>
        </w:rPr>
        <w:t xml:space="preserve">Signed: </w:t>
      </w:r>
      <w:r w:rsidRPr="00B31658">
        <w:rPr>
          <w:rFonts w:cs="Arial"/>
          <w:sz w:val="24"/>
        </w:rPr>
        <w:tab/>
        <w:t>Date:</w:t>
      </w:r>
    </w:p>
    <w:p w:rsidR="001A694E" w:rsidRDefault="001A694E" w:rsidP="001A694E">
      <w:pPr>
        <w:pStyle w:val="BodyText"/>
        <w:tabs>
          <w:tab w:val="left" w:pos="6663"/>
        </w:tabs>
        <w:rPr>
          <w:rFonts w:cs="Arial"/>
          <w:sz w:val="24"/>
        </w:rPr>
      </w:pPr>
    </w:p>
    <w:p w:rsidR="001A694E" w:rsidRPr="001A694E" w:rsidRDefault="001A694E" w:rsidP="001A694E">
      <w:pPr>
        <w:pStyle w:val="BodyText"/>
        <w:tabs>
          <w:tab w:val="left" w:pos="6663"/>
        </w:tabs>
        <w:rPr>
          <w:rFonts w:cs="Arial"/>
          <w:sz w:val="24"/>
        </w:rPr>
      </w:pPr>
      <w:r w:rsidRPr="00B31658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DAC576" wp14:editId="13D63FD9">
                <wp:simplePos x="0" y="0"/>
                <wp:positionH relativeFrom="column">
                  <wp:posOffset>523240</wp:posOffset>
                </wp:positionH>
                <wp:positionV relativeFrom="paragraph">
                  <wp:posOffset>159385</wp:posOffset>
                </wp:positionV>
                <wp:extent cx="3317240" cy="0"/>
                <wp:effectExtent l="11430" t="6350" r="508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FA33" id="Straight Arrow Connector 1" o:spid="_x0000_s1026" type="#_x0000_t32" style="position:absolute;margin-left:41.2pt;margin-top:12.55pt;width:261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">
                <v:stroke dashstyle="dash"/>
              </v:shape>
            </w:pict>
          </mc:Fallback>
        </mc:AlternateContent>
      </w:r>
      <w:r w:rsidRPr="00B31658">
        <w:rPr>
          <w:rFonts w:cs="Arial"/>
          <w:sz w:val="24"/>
        </w:rPr>
        <w:t>Name:</w:t>
      </w:r>
    </w:p>
    <w:p w:rsidR="00C9486B" w:rsidRDefault="00C9486B"/>
    <w:sectPr w:rsidR="00C9486B" w:rsidSect="00E85800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A2" w:rsidRDefault="00883CA2" w:rsidP="00883CA2">
      <w:pPr>
        <w:spacing w:after="0" w:line="240" w:lineRule="auto"/>
      </w:pPr>
      <w:r>
        <w:separator/>
      </w:r>
    </w:p>
  </w:endnote>
  <w:endnote w:type="continuationSeparator" w:id="0">
    <w:p w:rsidR="00883CA2" w:rsidRDefault="00883CA2" w:rsidP="0088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A2" w:rsidRPr="00883CA2" w:rsidRDefault="00883CA2">
    <w:pPr>
      <w:pStyle w:val="Footer"/>
      <w:rPr>
        <w:sz w:val="16"/>
        <w:szCs w:val="16"/>
      </w:rPr>
    </w:pPr>
    <w:r w:rsidRPr="00883CA2">
      <w:rPr>
        <w:sz w:val="16"/>
        <w:szCs w:val="16"/>
      </w:rPr>
      <w:t>JD PACF Co-ordinator October 2017</w:t>
    </w:r>
  </w:p>
  <w:p w:rsidR="00883CA2" w:rsidRDefault="00883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A2" w:rsidRDefault="00883CA2" w:rsidP="00883CA2">
      <w:pPr>
        <w:spacing w:after="0" w:line="240" w:lineRule="auto"/>
      </w:pPr>
      <w:r>
        <w:separator/>
      </w:r>
    </w:p>
  </w:footnote>
  <w:footnote w:type="continuationSeparator" w:id="0">
    <w:p w:rsidR="00883CA2" w:rsidRDefault="00883CA2" w:rsidP="0088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529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300A2"/>
    <w:multiLevelType w:val="hybridMultilevel"/>
    <w:tmpl w:val="5F721212"/>
    <w:lvl w:ilvl="0" w:tplc="F97A58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F87"/>
    <w:multiLevelType w:val="hybridMultilevel"/>
    <w:tmpl w:val="1A8C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BED"/>
    <w:multiLevelType w:val="hybridMultilevel"/>
    <w:tmpl w:val="133EA3F0"/>
    <w:lvl w:ilvl="0" w:tplc="508EAFC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6783"/>
    <w:multiLevelType w:val="hybridMultilevel"/>
    <w:tmpl w:val="3684D190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B24F4"/>
    <w:multiLevelType w:val="hybridMultilevel"/>
    <w:tmpl w:val="D8840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F18BD"/>
    <w:multiLevelType w:val="hybridMultilevel"/>
    <w:tmpl w:val="632C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56AF"/>
    <w:multiLevelType w:val="hybridMultilevel"/>
    <w:tmpl w:val="8AF671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E5A9D"/>
    <w:multiLevelType w:val="hybridMultilevel"/>
    <w:tmpl w:val="0200078C"/>
    <w:lvl w:ilvl="0" w:tplc="7FB492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6C51"/>
    <w:multiLevelType w:val="hybridMultilevel"/>
    <w:tmpl w:val="57FCB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35ADC"/>
    <w:multiLevelType w:val="hybridMultilevel"/>
    <w:tmpl w:val="38E8AE6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5FA04130"/>
    <w:multiLevelType w:val="hybridMultilevel"/>
    <w:tmpl w:val="FB76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370"/>
    <w:multiLevelType w:val="hybridMultilevel"/>
    <w:tmpl w:val="0D746E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D1F27"/>
    <w:multiLevelType w:val="hybridMultilevel"/>
    <w:tmpl w:val="4FD8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3A5F"/>
    <w:multiLevelType w:val="hybridMultilevel"/>
    <w:tmpl w:val="FA48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2865"/>
    <w:multiLevelType w:val="hybridMultilevel"/>
    <w:tmpl w:val="93F4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  <w:num w:numId="15">
    <w:abstractNumId w:val="8"/>
  </w:num>
  <w:num w:numId="16">
    <w:abstractNumId w:val="15"/>
  </w:num>
  <w:num w:numId="17">
    <w:abstractNumId w:val="10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1E"/>
    <w:rsid w:val="00006F0C"/>
    <w:rsid w:val="00011A6C"/>
    <w:rsid w:val="00012BFE"/>
    <w:rsid w:val="00017D0B"/>
    <w:rsid w:val="000323CC"/>
    <w:rsid w:val="00032A20"/>
    <w:rsid w:val="00037831"/>
    <w:rsid w:val="00037B56"/>
    <w:rsid w:val="000425D3"/>
    <w:rsid w:val="00042C55"/>
    <w:rsid w:val="000560A6"/>
    <w:rsid w:val="00062830"/>
    <w:rsid w:val="00063C1E"/>
    <w:rsid w:val="000757BF"/>
    <w:rsid w:val="0009741E"/>
    <w:rsid w:val="000C54F8"/>
    <w:rsid w:val="00130BBE"/>
    <w:rsid w:val="001439FD"/>
    <w:rsid w:val="00151BC2"/>
    <w:rsid w:val="00164829"/>
    <w:rsid w:val="00191151"/>
    <w:rsid w:val="00194795"/>
    <w:rsid w:val="00194C4D"/>
    <w:rsid w:val="00195709"/>
    <w:rsid w:val="001A694E"/>
    <w:rsid w:val="001F5B45"/>
    <w:rsid w:val="002118FF"/>
    <w:rsid w:val="002215D4"/>
    <w:rsid w:val="0023277E"/>
    <w:rsid w:val="00245A26"/>
    <w:rsid w:val="002722D2"/>
    <w:rsid w:val="002819E7"/>
    <w:rsid w:val="002A5004"/>
    <w:rsid w:val="002B027C"/>
    <w:rsid w:val="002C5EDB"/>
    <w:rsid w:val="002D37CA"/>
    <w:rsid w:val="002E5799"/>
    <w:rsid w:val="002F3C89"/>
    <w:rsid w:val="00301ACC"/>
    <w:rsid w:val="00306A26"/>
    <w:rsid w:val="003106C9"/>
    <w:rsid w:val="00317A0A"/>
    <w:rsid w:val="00321AF5"/>
    <w:rsid w:val="0033132A"/>
    <w:rsid w:val="0034208D"/>
    <w:rsid w:val="003463B5"/>
    <w:rsid w:val="00360DB0"/>
    <w:rsid w:val="00367FE1"/>
    <w:rsid w:val="003703DF"/>
    <w:rsid w:val="00384305"/>
    <w:rsid w:val="003924D7"/>
    <w:rsid w:val="003A5598"/>
    <w:rsid w:val="003B2213"/>
    <w:rsid w:val="003C0781"/>
    <w:rsid w:val="003C23B5"/>
    <w:rsid w:val="003C46B0"/>
    <w:rsid w:val="003D39DD"/>
    <w:rsid w:val="003E03F4"/>
    <w:rsid w:val="00405ECA"/>
    <w:rsid w:val="00410604"/>
    <w:rsid w:val="004125AA"/>
    <w:rsid w:val="00426625"/>
    <w:rsid w:val="00430F40"/>
    <w:rsid w:val="00431484"/>
    <w:rsid w:val="004C37F8"/>
    <w:rsid w:val="004C482A"/>
    <w:rsid w:val="00503C04"/>
    <w:rsid w:val="00524CD7"/>
    <w:rsid w:val="0054122E"/>
    <w:rsid w:val="0056125F"/>
    <w:rsid w:val="00562101"/>
    <w:rsid w:val="005C1EDA"/>
    <w:rsid w:val="005E101E"/>
    <w:rsid w:val="005E1863"/>
    <w:rsid w:val="005E40D5"/>
    <w:rsid w:val="00617B8C"/>
    <w:rsid w:val="00650BFB"/>
    <w:rsid w:val="0068218A"/>
    <w:rsid w:val="006C55F2"/>
    <w:rsid w:val="006D3F00"/>
    <w:rsid w:val="006D4F08"/>
    <w:rsid w:val="006D5D16"/>
    <w:rsid w:val="006E1A90"/>
    <w:rsid w:val="006F4D37"/>
    <w:rsid w:val="006F7B40"/>
    <w:rsid w:val="00701C4B"/>
    <w:rsid w:val="0071264F"/>
    <w:rsid w:val="00741AB9"/>
    <w:rsid w:val="00741AE2"/>
    <w:rsid w:val="00754992"/>
    <w:rsid w:val="007608DC"/>
    <w:rsid w:val="00763985"/>
    <w:rsid w:val="00767BBA"/>
    <w:rsid w:val="007824E8"/>
    <w:rsid w:val="00782676"/>
    <w:rsid w:val="0079317D"/>
    <w:rsid w:val="007A3743"/>
    <w:rsid w:val="007B2F84"/>
    <w:rsid w:val="007C1786"/>
    <w:rsid w:val="007D39A4"/>
    <w:rsid w:val="007E3D58"/>
    <w:rsid w:val="0081561E"/>
    <w:rsid w:val="0082207A"/>
    <w:rsid w:val="008459F8"/>
    <w:rsid w:val="0087558A"/>
    <w:rsid w:val="008778FA"/>
    <w:rsid w:val="008807EC"/>
    <w:rsid w:val="00883CA2"/>
    <w:rsid w:val="0088424C"/>
    <w:rsid w:val="008B0D0E"/>
    <w:rsid w:val="008D6F78"/>
    <w:rsid w:val="008E54AA"/>
    <w:rsid w:val="00913E8E"/>
    <w:rsid w:val="0091618E"/>
    <w:rsid w:val="0091643D"/>
    <w:rsid w:val="00916CC8"/>
    <w:rsid w:val="00925C37"/>
    <w:rsid w:val="00933088"/>
    <w:rsid w:val="00937399"/>
    <w:rsid w:val="0095398A"/>
    <w:rsid w:val="009614B4"/>
    <w:rsid w:val="00987C68"/>
    <w:rsid w:val="00994414"/>
    <w:rsid w:val="009A6036"/>
    <w:rsid w:val="009B50D5"/>
    <w:rsid w:val="009B7FF0"/>
    <w:rsid w:val="009C1AA8"/>
    <w:rsid w:val="00A4037D"/>
    <w:rsid w:val="00A410A8"/>
    <w:rsid w:val="00A432E4"/>
    <w:rsid w:val="00A57974"/>
    <w:rsid w:val="00A602CB"/>
    <w:rsid w:val="00A92CBD"/>
    <w:rsid w:val="00A9499C"/>
    <w:rsid w:val="00A97682"/>
    <w:rsid w:val="00AB5A54"/>
    <w:rsid w:val="00AC7A61"/>
    <w:rsid w:val="00AD6149"/>
    <w:rsid w:val="00AE1444"/>
    <w:rsid w:val="00AE327A"/>
    <w:rsid w:val="00B17A02"/>
    <w:rsid w:val="00B21A1C"/>
    <w:rsid w:val="00B33972"/>
    <w:rsid w:val="00B4642F"/>
    <w:rsid w:val="00B568A0"/>
    <w:rsid w:val="00B645CB"/>
    <w:rsid w:val="00B7433F"/>
    <w:rsid w:val="00B817FA"/>
    <w:rsid w:val="00BA2654"/>
    <w:rsid w:val="00BA4A49"/>
    <w:rsid w:val="00BB42AF"/>
    <w:rsid w:val="00BC7DD9"/>
    <w:rsid w:val="00BF066D"/>
    <w:rsid w:val="00C30608"/>
    <w:rsid w:val="00C3244B"/>
    <w:rsid w:val="00C33158"/>
    <w:rsid w:val="00C33E4F"/>
    <w:rsid w:val="00C341C3"/>
    <w:rsid w:val="00C35E44"/>
    <w:rsid w:val="00C5419A"/>
    <w:rsid w:val="00C9486B"/>
    <w:rsid w:val="00CB50E1"/>
    <w:rsid w:val="00CD7A89"/>
    <w:rsid w:val="00D278E2"/>
    <w:rsid w:val="00D3380B"/>
    <w:rsid w:val="00D44800"/>
    <w:rsid w:val="00D46673"/>
    <w:rsid w:val="00D57C9E"/>
    <w:rsid w:val="00D7326F"/>
    <w:rsid w:val="00D92528"/>
    <w:rsid w:val="00D97566"/>
    <w:rsid w:val="00DD17C1"/>
    <w:rsid w:val="00DD7808"/>
    <w:rsid w:val="00DE47B6"/>
    <w:rsid w:val="00DF2694"/>
    <w:rsid w:val="00DF6E33"/>
    <w:rsid w:val="00E00EE2"/>
    <w:rsid w:val="00E13794"/>
    <w:rsid w:val="00E27B4B"/>
    <w:rsid w:val="00E31DA5"/>
    <w:rsid w:val="00E60B72"/>
    <w:rsid w:val="00E775D3"/>
    <w:rsid w:val="00E85800"/>
    <w:rsid w:val="00EB5012"/>
    <w:rsid w:val="00EE3200"/>
    <w:rsid w:val="00EF5A7E"/>
    <w:rsid w:val="00F11D66"/>
    <w:rsid w:val="00F24278"/>
    <w:rsid w:val="00F44AAA"/>
    <w:rsid w:val="00F5143A"/>
    <w:rsid w:val="00F60627"/>
    <w:rsid w:val="00F6063C"/>
    <w:rsid w:val="00FC1396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8ACD986-B2A0-405B-9369-8DBA6744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1E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11A6C"/>
    <w:pPr>
      <w:keepNext/>
      <w:keepLines/>
      <w:spacing w:after="240" w:line="240" w:lineRule="auto"/>
      <w:outlineLvl w:val="1"/>
    </w:pPr>
    <w:rPr>
      <w:rFonts w:eastAsia="MS Gothic"/>
      <w:b/>
      <w:caps/>
      <w:kern w:val="40"/>
      <w:sz w:val="24"/>
      <w:szCs w:val="24"/>
      <w:u w:val="thick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1A6C"/>
    <w:rPr>
      <w:rFonts w:eastAsia="MS Gothic"/>
      <w:b/>
      <w:caps/>
      <w:kern w:val="40"/>
      <w:sz w:val="24"/>
      <w:szCs w:val="24"/>
      <w:u w:val="thick"/>
      <w:lang w:val="en-GB" w:eastAsia="ja-JP"/>
    </w:rPr>
  </w:style>
  <w:style w:type="paragraph" w:styleId="ListParagraph">
    <w:name w:val="List Paragraph"/>
    <w:basedOn w:val="Normal"/>
    <w:uiPriority w:val="99"/>
    <w:qFormat/>
    <w:rsid w:val="0081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77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2D37CA"/>
    <w:pPr>
      <w:autoSpaceDE w:val="0"/>
      <w:autoSpaceDN w:val="0"/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1"/>
    <w:uiPriority w:val="99"/>
    <w:semiHidden/>
    <w:rsid w:val="002D37CA"/>
    <w:pPr>
      <w:spacing w:after="0" w:line="240" w:lineRule="auto"/>
    </w:pPr>
    <w:rPr>
      <w:rFonts w:ascii="Consolas" w:eastAsia="Times New Roman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Pr>
      <w:rFonts w:ascii="Courier New" w:hAnsi="Courier New" w:cs="Courier New"/>
      <w:sz w:val="20"/>
      <w:szCs w:val="20"/>
      <w:lang w:val="en-GB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D37CA"/>
    <w:rPr>
      <w:rFonts w:ascii="Consolas" w:hAnsi="Consolas" w:cs="Times New Roman"/>
      <w:sz w:val="21"/>
      <w:szCs w:val="21"/>
      <w:lang w:val="en-US" w:eastAsia="en-US" w:bidi="ar-SA"/>
    </w:rPr>
  </w:style>
  <w:style w:type="paragraph" w:styleId="ListBullet">
    <w:name w:val="List Bullet"/>
    <w:basedOn w:val="Normal"/>
    <w:uiPriority w:val="99"/>
    <w:rsid w:val="004C37F8"/>
    <w:pPr>
      <w:numPr>
        <w:numId w:val="11"/>
      </w:numPr>
      <w:tabs>
        <w:tab w:val="num" w:pos="360"/>
      </w:tabs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2A5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0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004"/>
    <w:rPr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568A0"/>
    <w:pPr>
      <w:spacing w:after="0" w:line="240" w:lineRule="auto"/>
      <w:ind w:left="720" w:hanging="720"/>
    </w:pPr>
    <w:rPr>
      <w:rFonts w:ascii="Arial" w:eastAsia="Times New Roman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8A0"/>
    <w:rPr>
      <w:rFonts w:ascii="Arial" w:eastAsia="Times New Roman" w:hAnsi="Arial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B568A0"/>
    <w:pPr>
      <w:spacing w:after="0" w:line="240" w:lineRule="auto"/>
      <w:ind w:lef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68A0"/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68A0"/>
    <w:pPr>
      <w:spacing w:after="120" w:line="240" w:lineRule="auto"/>
      <w:ind w:left="283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68A0"/>
    <w:rPr>
      <w:rFonts w:ascii="Arial" w:eastAsia="Times New Roman" w:hAnsi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1A69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694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5978AB2B</Template>
  <TotalTime>0</TotalTime>
  <Pages>4</Pages>
  <Words>744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Kinsella</dc:creator>
  <cp:lastModifiedBy>Barbara McDougall</cp:lastModifiedBy>
  <cp:revision>2</cp:revision>
  <cp:lastPrinted>2017-10-31T14:03:00Z</cp:lastPrinted>
  <dcterms:created xsi:type="dcterms:W3CDTF">2017-11-06T08:46:00Z</dcterms:created>
  <dcterms:modified xsi:type="dcterms:W3CDTF">2017-11-06T08:46:00Z</dcterms:modified>
</cp:coreProperties>
</file>